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737BEC39"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952112">
        <w:rPr>
          <w:b/>
          <w:noProof/>
          <w:sz w:val="24"/>
        </w:rPr>
        <w:t>222</w:t>
      </w:r>
      <w:r>
        <w:rPr>
          <w:b/>
          <w:noProof/>
          <w:sz w:val="24"/>
        </w:rPr>
        <w:fldChar w:fldCharType="begin"/>
      </w:r>
      <w:r>
        <w:rPr>
          <w:b/>
          <w:noProof/>
          <w:sz w:val="24"/>
        </w:rPr>
        <w:instrText xml:space="preserve"> DOCPROPERTY  Tdoc#  \* MERGEFORMAT </w:instrText>
      </w:r>
      <w:r>
        <w:rPr>
          <w:b/>
          <w:noProof/>
          <w:sz w:val="24"/>
        </w:rPr>
        <w:fldChar w:fldCharType="end"/>
      </w:r>
    </w:p>
    <w:p w14:paraId="67E25C09" w14:textId="2B336DC2"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40B047" w:rsidR="00934BD9" w:rsidRPr="00601722" w:rsidRDefault="00CE7159">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B0802">
              <w:rPr>
                <w:b/>
                <w:sz w:val="28"/>
              </w:rPr>
              <w:t>13</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7A6B974" w:rsidR="00934BD9" w:rsidRPr="00601722" w:rsidRDefault="006544E9" w:rsidP="006544E9">
            <w:pPr>
              <w:pStyle w:val="CRCoverPage"/>
              <w:spacing w:after="0"/>
              <w:jc w:val="right"/>
            </w:pPr>
            <w:r w:rsidRPr="00601722">
              <w:rPr>
                <w:b/>
                <w:sz w:val="28"/>
              </w:rPr>
              <w:t>0</w:t>
            </w:r>
            <w:r w:rsidR="00881E31">
              <w:rPr>
                <w:b/>
                <w:sz w:val="28"/>
              </w:rPr>
              <w:t>373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C25B7EA" w:rsidR="00934BD9" w:rsidRPr="00601722" w:rsidRDefault="00CE7159">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w:t>
            </w:r>
            <w:r w:rsidR="000D79A0">
              <w:rPr>
                <w:b/>
                <w:sz w:val="28"/>
              </w:rPr>
              <w:t>6</w:t>
            </w:r>
            <w:r w:rsidR="006544E9" w:rsidRPr="00601722">
              <w:rPr>
                <w:b/>
                <w:sz w:val="28"/>
              </w:rPr>
              <w:t>.</w:t>
            </w:r>
            <w:r w:rsidR="000D79A0">
              <w:rPr>
                <w:b/>
                <w:sz w:val="28"/>
              </w:rPr>
              <w:t>9</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63B1983" w:rsidR="00934BD9" w:rsidRPr="00601722" w:rsidRDefault="00FE254D">
            <w:pPr>
              <w:pStyle w:val="CRCoverPage"/>
              <w:spacing w:after="0"/>
              <w:ind w:left="100"/>
            </w:pPr>
            <w:r>
              <w:t xml:space="preserve">Request of </w:t>
            </w:r>
            <w:r w:rsidR="00BE31E1">
              <w:t>V2XP during 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E7159">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8B18A09" w:rsidR="00934BD9" w:rsidRPr="00601722" w:rsidRDefault="00F57C87">
            <w:pPr>
              <w:pStyle w:val="CRCoverPage"/>
              <w:spacing w:after="0"/>
              <w:ind w:left="100"/>
            </w:pPr>
            <w:r>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5AA21BD9" w:rsidR="00934BD9" w:rsidRPr="00601722" w:rsidRDefault="006544E9">
            <w:pPr>
              <w:pStyle w:val="CRCoverPage"/>
              <w:spacing w:after="0"/>
              <w:ind w:left="100"/>
            </w:pPr>
            <w:r w:rsidRPr="00601722">
              <w:t>Rel-1</w:t>
            </w:r>
            <w:r w:rsidR="000D79A0">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341A7CFA" w:rsidR="00456CB9" w:rsidRPr="00601722" w:rsidRDefault="00E064EF" w:rsidP="00456CB9">
            <w:pPr>
              <w:pStyle w:val="CRCoverPage"/>
              <w:spacing w:after="0"/>
              <w:ind w:left="460"/>
            </w:pPr>
            <w:r>
              <w:t>UE Policy Provisioning request can</w:t>
            </w:r>
            <w:r w:rsidR="000D79A0">
              <w:t>not</w:t>
            </w:r>
            <w:r>
              <w:t xml:space="preserve"> be triggered during registration</w:t>
            </w:r>
            <w:r w:rsidR="002C644F">
              <w:t xml:space="preserve">. </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61625507" w:rsidR="00E50DB8" w:rsidRDefault="000D79A0" w:rsidP="001B2BFC">
            <w:pPr>
              <w:pStyle w:val="CRCoverPage"/>
              <w:numPr>
                <w:ilvl w:val="0"/>
                <w:numId w:val="1"/>
              </w:numPr>
              <w:spacing w:after="0"/>
            </w:pPr>
            <w:r>
              <w:t xml:space="preserve">Remove the request of </w:t>
            </w:r>
            <w:r w:rsidR="00F6578C">
              <w:t>V2XP during registration</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FE0F538" w:rsidR="00934BD9" w:rsidRPr="00601722" w:rsidRDefault="00F6578C">
            <w:pPr>
              <w:pStyle w:val="CRCoverPage"/>
              <w:spacing w:after="0"/>
              <w:ind w:left="100"/>
            </w:pPr>
            <w:r>
              <w:t>In</w:t>
            </w:r>
            <w:r w:rsidR="00552AB9">
              <w:t>co</w:t>
            </w:r>
            <w:r>
              <w:t>rrect</w:t>
            </w:r>
            <w:r w:rsidR="00552AB9">
              <w:t xml:space="preserve"> specification</w:t>
            </w:r>
            <w:r w:rsidR="008F124F">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FAE3628" w:rsidR="00934BD9" w:rsidRPr="00601722" w:rsidRDefault="00000AD5">
            <w:pPr>
              <w:pStyle w:val="CRCoverPage"/>
              <w:spacing w:after="0"/>
              <w:ind w:left="100"/>
            </w:pPr>
            <w:r>
              <w:t>5.6.</w:t>
            </w:r>
            <w:r w:rsidR="00E04107">
              <w:t>1.</w:t>
            </w:r>
            <w:r>
              <w:t>2</w:t>
            </w:r>
            <w:r w:rsidR="00E04107">
              <w:t>,</w:t>
            </w:r>
            <w:r>
              <w:t xml:space="preserve"> 5.6.</w:t>
            </w:r>
            <w:r w:rsidR="00E9217C">
              <w:t>1.</w:t>
            </w:r>
            <w:r>
              <w:t>3</w:t>
            </w:r>
            <w:r w:rsidR="002E0B83">
              <w:t>, 5.5.</w:t>
            </w:r>
            <w:r w:rsidR="007825A7">
              <w:t>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896548F" w:rsidR="00934BD9" w:rsidRPr="00601722" w:rsidRDefault="007F25B3" w:rsidP="000B081D">
            <w:pPr>
              <w:pStyle w:val="CRCoverPage"/>
              <w:spacing w:after="0"/>
              <w:ind w:left="100"/>
            </w:pPr>
            <w:r>
              <w:t xml:space="preserve">The UE support of </w:t>
            </w:r>
            <w:r w:rsidR="00430C51">
              <w:t xml:space="preserve">the request of V2XP and/or </w:t>
            </w:r>
            <w:proofErr w:type="spellStart"/>
            <w:r w:rsidR="00430C51">
              <w:t>ProSeP</w:t>
            </w:r>
            <w:proofErr w:type="spellEnd"/>
            <w:r w:rsidR="00430C51">
              <w:t xml:space="preserve"> during registration is</w:t>
            </w:r>
            <w:r w:rsidR="00F560E7">
              <w:t xml:space="preserve"> specified from Rel-17 on, and hence, there is no mirror of this CR.</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4BDE3357" w14:textId="77777777" w:rsidR="00B51E01" w:rsidRDefault="00B51E01" w:rsidP="00B51E01">
      <w:pPr>
        <w:pStyle w:val="Heading4"/>
        <w:rPr>
          <w:lang w:eastAsia="zh-CN"/>
        </w:rPr>
      </w:pPr>
      <w:bookmarkStart w:id="1" w:name="_Toc28005482"/>
      <w:bookmarkStart w:id="2" w:name="_Toc36038154"/>
      <w:bookmarkStart w:id="3" w:name="_Toc45133351"/>
      <w:bookmarkStart w:id="4" w:name="_Toc51762082"/>
      <w:bookmarkStart w:id="5" w:name="_Toc59016481"/>
      <w:bookmarkStart w:id="6" w:name="_Toc68167366"/>
      <w:bookmarkStart w:id="7" w:name="_Toc83305590"/>
      <w:bookmarkStart w:id="8" w:name="_Toc34222292"/>
      <w:bookmarkStart w:id="9" w:name="_Toc36040475"/>
      <w:bookmarkStart w:id="10" w:name="_Toc39134404"/>
      <w:bookmarkStart w:id="11" w:name="_Toc43283351"/>
      <w:bookmarkStart w:id="12" w:name="_Toc45134391"/>
      <w:bookmarkStart w:id="13" w:name="_Toc49929991"/>
      <w:bookmarkStart w:id="14" w:name="_Toc50024111"/>
      <w:bookmarkStart w:id="15" w:name="_Toc51763599"/>
      <w:bookmarkStart w:id="16" w:name="_Toc56594463"/>
      <w:bookmarkStart w:id="17" w:name="_Toc67493805"/>
      <w:bookmarkStart w:id="18" w:name="_Toc68169709"/>
      <w:bookmarkStart w:id="19" w:name="_Toc73459314"/>
      <w:bookmarkStart w:id="20" w:name="_Toc73459437"/>
      <w:bookmarkStart w:id="21" w:name="_Toc74742974"/>
      <w:bookmarkStart w:id="22" w:name="_Toc97290200"/>
      <w:bookmarkStart w:id="23" w:name="_Toc28012313"/>
      <w:bookmarkStart w:id="24" w:name="_Toc34123175"/>
      <w:bookmarkStart w:id="25" w:name="_Toc36038125"/>
      <w:bookmarkStart w:id="26" w:name="_Toc38875508"/>
      <w:bookmarkStart w:id="27" w:name="_Toc43191991"/>
      <w:bookmarkStart w:id="28" w:name="_Toc45133386"/>
      <w:bookmarkStart w:id="29" w:name="_Toc51316891"/>
      <w:bookmarkStart w:id="30" w:name="_Toc51762071"/>
      <w:bookmarkStart w:id="31" w:name="_Toc56675058"/>
      <w:bookmarkStart w:id="32" w:name="_Toc56675449"/>
      <w:bookmarkStart w:id="33" w:name="_Toc59016435"/>
      <w:bookmarkStart w:id="34" w:name="_Toc63168035"/>
      <w:bookmarkStart w:id="35" w:name="_Toc66262545"/>
      <w:bookmarkStart w:id="36" w:name="_Toc68167051"/>
      <w:bookmarkStart w:id="37" w:name="_Toc73538174"/>
      <w:bookmarkStart w:id="38" w:name="_Toc75352050"/>
      <w:bookmarkStart w:id="39" w:name="_Toc83231860"/>
      <w:bookmarkStart w:id="40" w:name="_Toc85535166"/>
      <w:bookmarkStart w:id="41" w:name="_Toc88559629"/>
      <w:bookmarkStart w:id="42" w:name="_Toc90653681"/>
      <w:r>
        <w:rPr>
          <w:lang w:eastAsia="zh-CN"/>
        </w:rPr>
        <w:t>5.6.1.2</w:t>
      </w:r>
      <w:r>
        <w:rPr>
          <w:lang w:eastAsia="zh-CN"/>
        </w:rPr>
        <w:tab/>
      </w:r>
      <w:proofErr w:type="gramStart"/>
      <w:r>
        <w:rPr>
          <w:lang w:eastAsia="zh-CN"/>
        </w:rPr>
        <w:t>Non-roaming</w:t>
      </w:r>
      <w:bookmarkEnd w:id="1"/>
      <w:bookmarkEnd w:id="2"/>
      <w:bookmarkEnd w:id="3"/>
      <w:bookmarkEnd w:id="4"/>
      <w:bookmarkEnd w:id="5"/>
      <w:bookmarkEnd w:id="6"/>
      <w:bookmarkEnd w:id="7"/>
      <w:proofErr w:type="gramEnd"/>
    </w:p>
    <w:bookmarkStart w:id="43" w:name="_MON_1605125167"/>
    <w:bookmarkEnd w:id="43"/>
    <w:p w14:paraId="26647815" w14:textId="77777777" w:rsidR="00B51E01" w:rsidRDefault="00B51E01" w:rsidP="00B51E01">
      <w:pPr>
        <w:pStyle w:val="TH"/>
      </w:pPr>
      <w:r>
        <w:object w:dxaOrig="10065" w:dyaOrig="7510" w14:anchorId="71A11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8" o:title=""/>
          </v:shape>
          <o:OLEObject Type="Embed" ProgID="Word.Picture.8" ShapeID="_x0000_i1025" DrawAspect="Content" ObjectID="_1713253427" r:id="rId19"/>
        </w:object>
      </w:r>
    </w:p>
    <w:p w14:paraId="775F918C" w14:textId="77777777" w:rsidR="00B51E01" w:rsidRDefault="00B51E01" w:rsidP="00B51E01">
      <w:pPr>
        <w:pStyle w:val="TF"/>
        <w:rPr>
          <w:lang w:eastAsia="zh-CN"/>
        </w:rPr>
      </w:pPr>
      <w:r>
        <w:t xml:space="preserve">Figure 5.6.1.2-1: UE Policy Association Establishment procedure - </w:t>
      </w:r>
      <w:proofErr w:type="gramStart"/>
      <w:r>
        <w:t>Non-roaming</w:t>
      </w:r>
      <w:proofErr w:type="gramEnd"/>
    </w:p>
    <w:p w14:paraId="285F927C" w14:textId="77777777" w:rsidR="00B51E01" w:rsidRDefault="00B51E01" w:rsidP="00B51E01">
      <w:pPr>
        <w:pStyle w:val="B10"/>
        <w:rPr>
          <w:lang w:eastAsia="zh-CN"/>
        </w:rPr>
      </w:pPr>
      <w:r>
        <w:rPr>
          <w:lang w:eastAsia="zh-CN"/>
        </w:rPr>
        <w:t>1.</w:t>
      </w:r>
      <w:r>
        <w:rPr>
          <w:lang w:eastAsia="zh-CN"/>
        </w:rPr>
        <w:tab/>
      </w:r>
      <w:r>
        <w:t xml:space="preserve">The AMF receives the registration request from the AN. Based on local policy, </w:t>
      </w:r>
      <w:r w:rsidRPr="00207EB7">
        <w:t xml:space="preserve">and the authorized capabilities received from the </w:t>
      </w:r>
      <w:proofErr w:type="gramStart"/>
      <w:r w:rsidRPr="00207EB7">
        <w:t>UE  (</w:t>
      </w:r>
      <w:proofErr w:type="gramEnd"/>
      <w:r w:rsidRPr="00207EB7">
        <w:t xml:space="preserve">e.g. V2X capabilities) , as defined in subclause 4.2.2.1 of 3GPP TS 29.525 [31], </w:t>
      </w:r>
      <w:r>
        <w:t xml:space="preserve">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758364CD" w14:textId="77777777" w:rsidR="00B51E01" w:rsidRDefault="00B51E01" w:rsidP="00B51E01">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4CBF10CC" w14:textId="77777777" w:rsidR="00B51E01" w:rsidRDefault="00B51E01" w:rsidP="00B51E01">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58F4338E" w14:textId="69C794EB" w:rsidR="00B51E01" w:rsidDel="005B7563" w:rsidRDefault="00B51E01" w:rsidP="00B51E01">
      <w:pPr>
        <w:pStyle w:val="B10"/>
        <w:ind w:firstLine="0"/>
        <w:rPr>
          <w:del w:id="44" w:author="May Ericsson r0" w:date="2022-05-03T15:26:00Z"/>
          <w:lang w:eastAsia="zh-CN"/>
        </w:rPr>
      </w:pPr>
      <w:del w:id="45" w:author="May Ericsson r0" w:date="2022-05-03T15:26:00Z">
        <w:r w:rsidDel="005B7563">
          <w:delText>Additionally,</w:delText>
        </w:r>
        <w:r w:rsidDel="005B7563">
          <w:rPr>
            <w:lang w:eastAsia="zh-CN"/>
          </w:rPr>
          <w:delText xml:space="preserve"> </w:delText>
        </w:r>
        <w:r w:rsidDel="005B7563">
          <w:delText xml:space="preserve">the PCF invokes the </w:delText>
        </w:r>
        <w:r w:rsidDel="005B7563">
          <w:rPr>
            <w:lang w:eastAsia="zh-CN"/>
          </w:rPr>
          <w:delText>Nudr_</w:delText>
        </w:r>
        <w:r w:rsidDel="005B7563">
          <w:delText>Data</w:delText>
        </w:r>
        <w:r w:rsidDel="005B7563">
          <w:rPr>
            <w:lang w:eastAsia="zh-CN"/>
          </w:rPr>
          <w:delText>Repository</w:delText>
        </w:r>
        <w:r w:rsidDel="005B7563">
          <w:delText xml:space="preserve">_Query </w:delText>
        </w:r>
        <w:r w:rsidDel="005B7563">
          <w:rPr>
            <w:lang w:eastAsia="zh-CN"/>
          </w:rPr>
          <w:delText>service operation to the UDR by sending the HTTP GET request to the "</w:delText>
        </w:r>
        <w:r w:rsidDel="005B7563">
          <w:rPr>
            <w:rFonts w:eastAsia="DengXian"/>
          </w:rPr>
          <w:delText>Service Parameter Data</w:delText>
        </w:r>
        <w:r w:rsidDel="005B7563">
          <w:rPr>
            <w:lang w:eastAsia="zh-CN"/>
          </w:rPr>
          <w:delText>" resource to retrieve the service parameter data</w:delText>
        </w:r>
        <w:r w:rsidDel="005B7563">
          <w:delText xml:space="preserve">. The UDR sends </w:delText>
        </w:r>
        <w:r w:rsidDel="005B7563">
          <w:rPr>
            <w:lang w:eastAsia="zh-CN"/>
          </w:rPr>
          <w:delText xml:space="preserve">an HTTP "200 OK" response with the stored </w:delText>
        </w:r>
        <w:r w:rsidDel="005B7563">
          <w:delText>service parameter data</w:delText>
        </w:r>
        <w:r w:rsidDel="005B7563">
          <w:rPr>
            <w:lang w:eastAsia="zh-CN"/>
          </w:rPr>
          <w:delText>.</w:delText>
        </w:r>
      </w:del>
    </w:p>
    <w:p w14:paraId="2B6AB96F" w14:textId="77777777" w:rsidR="00B51E01" w:rsidRDefault="00B51E01" w:rsidP="00B51E01">
      <w:pPr>
        <w:pStyle w:val="B10"/>
        <w:ind w:firstLine="0"/>
        <w:rPr>
          <w:lang w:eastAsia="zh-CN"/>
        </w:rPr>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3858B1EA" w14:textId="77777777" w:rsidR="00B51E01" w:rsidRDefault="00B51E01" w:rsidP="00B51E01">
      <w:pPr>
        <w:pStyle w:val="NO"/>
      </w:pPr>
      <w:bookmarkStart w:id="46" w:name="_Hlk55560209"/>
      <w:r>
        <w:t>NOTE:</w:t>
      </w:r>
      <w:r>
        <w:tab/>
        <w:t>The PCF can internally store the retrieved 5G VN group configuration data for later use for other SUPIs that belong to the same Internal-Group-Id.</w:t>
      </w:r>
      <w:bookmarkEnd w:id="46"/>
    </w:p>
    <w:p w14:paraId="3DAE28A3" w14:textId="77777777" w:rsidR="00B51E01" w:rsidRDefault="00B51E01" w:rsidP="00B51E01">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5D59CBC1" w14:textId="77777777" w:rsidR="00B51E01" w:rsidRDefault="00B51E01" w:rsidP="00B51E01">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58EAA372" w14:textId="2743C268" w:rsidR="00B51E01" w:rsidDel="00902647" w:rsidRDefault="00B51E01" w:rsidP="00B51E01">
      <w:pPr>
        <w:pStyle w:val="B10"/>
        <w:rPr>
          <w:del w:id="47" w:author="May Ericsson r0" w:date="2022-05-03T15:26:00Z"/>
          <w:lang w:eastAsia="zh-CN"/>
        </w:rPr>
      </w:pPr>
      <w:r>
        <w:tab/>
      </w:r>
      <w:del w:id="48" w:author="May Ericsson r0" w:date="2022-05-03T15:26:00Z">
        <w:r w:rsidDel="00902647">
          <w:delText xml:space="preserve">Additionally, the PCF requests notifications from the UDR on changes in the service parameter data, the PCF invokes the Nudr_DataRepository_Subscribe service operation by sending an HTTP POST request to the </w:delText>
        </w:r>
        <w:r w:rsidDel="00902647">
          <w:rPr>
            <w:lang w:eastAsia="zh-CN"/>
          </w:rPr>
          <w:delText>"</w:delText>
        </w:r>
        <w:r w:rsidDel="00902647">
          <w:delText>ApplicationDataSubscriptions</w:delText>
        </w:r>
        <w:r w:rsidDel="00902647">
          <w:rPr>
            <w:lang w:eastAsia="zh-CN"/>
          </w:rPr>
          <w:delText>" resource</w:delText>
        </w:r>
        <w:r w:rsidDel="00902647">
          <w:delText xml:space="preserve">. </w:delText>
        </w:r>
        <w:r w:rsidDel="00902647">
          <w:rPr>
            <w:lang w:eastAsia="zh-CN"/>
          </w:rPr>
          <w:delText>The UDR sends an HTTP "201 Created" response to acknowledge the subscription.</w:delText>
        </w:r>
      </w:del>
    </w:p>
    <w:p w14:paraId="3C8D41AD" w14:textId="77777777" w:rsidR="00B51E01" w:rsidRDefault="00B51E01" w:rsidP="00B51E01">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121D6DF4" w14:textId="47838E27" w:rsidR="00B51E01" w:rsidRDefault="00B51E01" w:rsidP="00B51E01">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w:t>
      </w:r>
      <w:proofErr w:type="gramStart"/>
      <w:r>
        <w:t>], and</w:t>
      </w:r>
      <w:proofErr w:type="gramEnd"/>
      <w:r>
        <w:t xml:space="preserve"> can determine applicable Policy Control Request Trigger(s). </w:t>
      </w:r>
      <w:del w:id="49" w:author="May Ericsson r0" w:date="2022-05-03T15:28:00Z">
        <w:r w:rsidDel="00094C4F">
          <w:delText xml:space="preserve">If the "V2X" feature is supported, the PCF determines whether the </w:delText>
        </w:r>
        <w:r w:rsidRPr="00207EB7" w:rsidDel="00094C4F">
          <w:delText xml:space="preserve">V2XP and </w:delText>
        </w:r>
        <w:r w:rsidDel="00094C4F">
          <w:delText>N2 PC5 policy ha</w:delText>
        </w:r>
        <w:r w:rsidRPr="00207EB7" w:rsidDel="00094C4F">
          <w:delText>ve</w:delText>
        </w:r>
        <w:r w:rsidDel="00094C4F">
          <w:delText xml:space="preserve"> to be provisioned as defined in subclause</w:delText>
        </w:r>
        <w:r w:rsidRPr="00207EB7" w:rsidDel="00094C4F">
          <w:delText>s</w:delText>
        </w:r>
        <w:r w:rsidDel="00094C4F">
          <w:delText> </w:delText>
        </w:r>
        <w:r w:rsidRPr="00207EB7" w:rsidDel="00094C4F">
          <w:delText xml:space="preserve">4.2.2.2.1.2 and </w:delText>
        </w:r>
        <w:r w:rsidDel="00094C4F">
          <w:delText>4.2.2.3 of 3GPP TS 29.525 [31].</w:delText>
        </w:r>
      </w:del>
    </w:p>
    <w:p w14:paraId="0E0FF6E5" w14:textId="77777777" w:rsidR="00B51E01" w:rsidRDefault="00B51E01" w:rsidP="00B51E01">
      <w:pPr>
        <w:pStyle w:val="B10"/>
      </w:pPr>
      <w:r>
        <w:rPr>
          <w:lang w:eastAsia="zh-CN"/>
        </w:rPr>
        <w:tab/>
      </w:r>
      <w:r>
        <w:t>In addition, the PCF checks if the size of determined UE policy exceeds a predefined limit.</w:t>
      </w:r>
    </w:p>
    <w:p w14:paraId="157F6D16" w14:textId="77777777" w:rsidR="00B51E01" w:rsidRDefault="00B51E01" w:rsidP="00B51E01">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548899D1" w14:textId="77777777" w:rsidR="00B51E01" w:rsidRDefault="00B51E01" w:rsidP="00B51E01">
      <w:pPr>
        <w:pStyle w:val="B2"/>
        <w:rPr>
          <w:lang w:eastAsia="zh-CN"/>
        </w:rPr>
      </w:pPr>
      <w:r>
        <w:rPr>
          <w:lang w:eastAsia="zh-CN"/>
        </w:rPr>
        <w:t>-</w:t>
      </w:r>
      <w:r>
        <w:rPr>
          <w:lang w:eastAsia="zh-CN"/>
        </w:rPr>
        <w:tab/>
        <w:t xml:space="preserve">If the size is under the </w:t>
      </w:r>
      <w:proofErr w:type="gramStart"/>
      <w:r>
        <w:rPr>
          <w:lang w:eastAsia="zh-CN"/>
        </w:rPr>
        <w:t>limit</w:t>
      </w:r>
      <w:proofErr w:type="gramEnd"/>
      <w:r>
        <w:rPr>
          <w:lang w:eastAsia="zh-CN"/>
        </w:rPr>
        <w:t xml:space="preserve">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1781C2F1" w14:textId="77777777" w:rsidR="00B51E01" w:rsidRDefault="00B51E01" w:rsidP="00B51E01">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68204D1F" w14:textId="77777777" w:rsidR="00B51E01" w:rsidRDefault="00B51E01" w:rsidP="00B51E01">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3A3B9998" w14:textId="77777777" w:rsidR="00B51E01" w:rsidRDefault="00B51E01" w:rsidP="00B51E01">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1B803550" w14:textId="77777777" w:rsidR="00B51E01" w:rsidRDefault="00B51E01" w:rsidP="00B51E01">
      <w:pPr>
        <w:pStyle w:val="B10"/>
        <w:rPr>
          <w:lang w:eastAsia="zh-CN"/>
        </w:rPr>
      </w:pPr>
      <w:r>
        <w:rPr>
          <w:lang w:eastAsia="zh-CN"/>
        </w:rPr>
        <w:t>9.</w:t>
      </w:r>
      <w:r>
        <w:rPr>
          <w:lang w:eastAsia="zh-CN"/>
        </w:rPr>
        <w:tab/>
        <w:t>The AMF sends an HTTP "201 Created" response to the PCF.</w:t>
      </w:r>
    </w:p>
    <w:p w14:paraId="2089F06B" w14:textId="77777777" w:rsidR="00B51E01" w:rsidRDefault="00B51E01" w:rsidP="00B51E01">
      <w:pPr>
        <w:pStyle w:val="B10"/>
        <w:rPr>
          <w:lang w:eastAsia="zh-CN"/>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w:t>
      </w:r>
    </w:p>
    <w:p w14:paraId="66D8EEBE" w14:textId="3D853A88" w:rsidR="00B51E01" w:rsidDel="002C472B" w:rsidRDefault="00B51E01" w:rsidP="00B51E01">
      <w:pPr>
        <w:pStyle w:val="B10"/>
        <w:ind w:firstLine="0"/>
        <w:rPr>
          <w:del w:id="50" w:author="May Ericsson r0" w:date="2022-05-03T15:28:00Z"/>
          <w:lang w:eastAsia="ko-KR"/>
        </w:rPr>
      </w:pPr>
      <w:del w:id="51" w:author="May Ericsson r0" w:date="2022-05-03T15:28:00Z">
        <w:r w:rsidDel="002C472B">
          <w:rPr>
            <w:lang w:eastAsia="zh-CN"/>
          </w:rPr>
          <w:delText xml:space="preserve">If the "V2X" feature is supported and </w:delText>
        </w:r>
        <w:r w:rsidDel="002C472B">
          <w:rPr>
            <w:lang w:eastAsia="ko-KR"/>
          </w:rPr>
          <w:delText>the PCF determines to provision V2XP and N2 PC5 policy in step 6, the PCF sends the V2XP to the UE and the N2 PC5 policy to the NG-RANvia the AMF by invoking the Namf_Communication_N1N2MessageTransfer service operation. The PCF can provision the UE policy and N2 PC5 policy in the same message.</w:delText>
        </w:r>
      </w:del>
    </w:p>
    <w:p w14:paraId="2B4BDFDE" w14:textId="77777777" w:rsidR="00B51E01" w:rsidRDefault="00B51E01" w:rsidP="00B51E01">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18D81042" w14:textId="77777777" w:rsidR="00B51E01" w:rsidRDefault="00B51E01" w:rsidP="00B51E01">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33F467D4" w14:textId="77777777" w:rsidR="00B51E01" w:rsidRDefault="00B51E01" w:rsidP="00B51E01">
      <w:pPr>
        <w:pStyle w:val="B10"/>
      </w:pPr>
      <w:r>
        <w:t>13.</w:t>
      </w:r>
      <w:r>
        <w:tab/>
        <w:t xml:space="preserve">The PCF sends a response to the </w:t>
      </w:r>
      <w:r>
        <w:rPr>
          <w:lang w:eastAsia="ko-KR"/>
        </w:rPr>
        <w:t>Namf_Communication_N1MessageNotify service operation</w:t>
      </w:r>
      <w:r>
        <w:t>.</w:t>
      </w:r>
    </w:p>
    <w:p w14:paraId="423FFE2B" w14:textId="77777777" w:rsidR="00B51E01" w:rsidRDefault="00B51E01" w:rsidP="00B51E01">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2C067C68" w14:textId="77777777" w:rsidR="00B51E01" w:rsidRDefault="00B51E01" w:rsidP="00B51E01">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FDF71E2" w14:textId="77777777" w:rsidR="00B51E01" w:rsidRDefault="00B51E01" w:rsidP="00B51E01">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52" w:name="_Hlk19527090"/>
      <w:r>
        <w:rPr>
          <w:lang w:eastAsia="zh-CN"/>
        </w:rPr>
        <w:t>accordingly</w:t>
      </w:r>
      <w:bookmarkEnd w:id="52"/>
      <w:r>
        <w:rPr>
          <w:lang w:eastAsia="zh-CN"/>
        </w:rPr>
        <w:t>.</w:t>
      </w:r>
    </w:p>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0B5CF6EB" w14:textId="77777777" w:rsidR="00545F80" w:rsidRDefault="00545F80" w:rsidP="00545F80">
      <w:pPr>
        <w:pStyle w:val="Heading4"/>
        <w:rPr>
          <w:lang w:eastAsia="zh-CN"/>
        </w:rPr>
      </w:pPr>
      <w:bookmarkStart w:id="53" w:name="_Toc28005483"/>
      <w:bookmarkStart w:id="54" w:name="_Toc36038155"/>
      <w:bookmarkStart w:id="55" w:name="_Toc45133352"/>
      <w:bookmarkStart w:id="56" w:name="_Toc51762083"/>
      <w:bookmarkStart w:id="57" w:name="_Toc59016482"/>
      <w:bookmarkStart w:id="58" w:name="_Toc68167367"/>
      <w:bookmarkStart w:id="59" w:name="_Toc8330559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5.6.1.3</w:t>
      </w:r>
      <w:r>
        <w:rPr>
          <w:lang w:eastAsia="zh-CN"/>
        </w:rPr>
        <w:tab/>
        <w:t>Roaming</w:t>
      </w:r>
      <w:bookmarkEnd w:id="53"/>
      <w:bookmarkEnd w:id="54"/>
      <w:bookmarkEnd w:id="55"/>
      <w:bookmarkEnd w:id="56"/>
      <w:bookmarkEnd w:id="57"/>
      <w:bookmarkEnd w:id="58"/>
      <w:bookmarkEnd w:id="59"/>
    </w:p>
    <w:bookmarkStart w:id="60" w:name="_MON_1605125376"/>
    <w:bookmarkEnd w:id="60"/>
    <w:p w14:paraId="08794002" w14:textId="77777777" w:rsidR="00545F80" w:rsidRDefault="00545F80" w:rsidP="00545F80">
      <w:pPr>
        <w:pStyle w:val="TH"/>
      </w:pPr>
      <w:r>
        <w:object w:dxaOrig="10065" w:dyaOrig="10629" w14:anchorId="1FFEC1C9">
          <v:shape id="_x0000_i1026" type="#_x0000_t75" style="width:415pt;height:438.5pt" o:ole="">
            <v:imagedata r:id="rId20" o:title=""/>
          </v:shape>
          <o:OLEObject Type="Embed" ProgID="Word.Picture.8" ShapeID="_x0000_i1026" DrawAspect="Content" ObjectID="_1713253428" r:id="rId21"/>
        </w:object>
      </w:r>
    </w:p>
    <w:p w14:paraId="2E994DC4" w14:textId="77777777" w:rsidR="00545F80" w:rsidRDefault="00545F80" w:rsidP="00545F80">
      <w:pPr>
        <w:pStyle w:val="TF"/>
        <w:rPr>
          <w:lang w:eastAsia="zh-CN"/>
        </w:rPr>
      </w:pPr>
      <w:r>
        <w:t>Figure 5.6.1.3-1: UE Policy Association Establishment procedure - Roaming</w:t>
      </w:r>
    </w:p>
    <w:p w14:paraId="4A492527" w14:textId="77777777" w:rsidR="00545F80" w:rsidRDefault="00545F80" w:rsidP="00545F80">
      <w:pPr>
        <w:pStyle w:val="B10"/>
      </w:pPr>
      <w:r>
        <w:rPr>
          <w:lang w:eastAsia="zh-CN"/>
        </w:rPr>
        <w:t>1.</w:t>
      </w:r>
      <w:r>
        <w:rPr>
          <w:lang w:eastAsia="zh-CN"/>
        </w:rPr>
        <w:tab/>
      </w:r>
      <w:r>
        <w:t xml:space="preserve">The AMF receives the registration request from the AN. Based on local policy, </w:t>
      </w:r>
      <w:r w:rsidRPr="00C61D3F">
        <w:t xml:space="preserve">and the authorized capabilities received from the </w:t>
      </w:r>
      <w:proofErr w:type="gramStart"/>
      <w:r w:rsidRPr="00C61D3F">
        <w:t>UE  (</w:t>
      </w:r>
      <w:proofErr w:type="gramEnd"/>
      <w:r w:rsidRPr="00C61D3F">
        <w:t xml:space="preserve">e.g., V2X capabilities) , as defined in subclause 4.2.2.1 of 3GPP TS 29.525 [31], </w:t>
      </w:r>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732337E9" w14:textId="77777777" w:rsidR="00545F80" w:rsidRDefault="00545F80" w:rsidP="00545F80">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2924D151" w14:textId="77777777" w:rsidR="00545F80" w:rsidRDefault="00545F80" w:rsidP="00545F80">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047EEB05" w14:textId="1F4CA471" w:rsidR="00545F80" w:rsidRDefault="00545F80" w:rsidP="00545F80">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w:t>
      </w:r>
      <w:proofErr w:type="gramStart"/>
      <w:r>
        <w:t>], and</w:t>
      </w:r>
      <w:proofErr w:type="gramEnd"/>
      <w:r>
        <w:t xml:space="preserve"> may determine applicable Policy Control Request Trigger(s). </w:t>
      </w:r>
      <w:del w:id="61" w:author="May Ericsson r0" w:date="2022-05-03T15:29:00Z">
        <w:r w:rsidDel="007C076B">
          <w:delText>If the "V2X" feature is supported, the H-PCF determines whether the</w:delText>
        </w:r>
        <w:r w:rsidRPr="00C61D3F" w:rsidDel="007C076B">
          <w:delText xml:space="preserve"> V2XP and the</w:delText>
        </w:r>
        <w:r w:rsidDel="007C076B">
          <w:delText xml:space="preserve"> N2 PC5 policy ha</w:delText>
        </w:r>
        <w:r w:rsidRPr="00C61D3F" w:rsidDel="007C076B">
          <w:delText>ve</w:delText>
        </w:r>
        <w:r w:rsidDel="007C076B">
          <w:delText xml:space="preserve"> to be provisioned as defined in subclause</w:delText>
        </w:r>
        <w:r w:rsidRPr="00C61D3F" w:rsidDel="007C076B">
          <w:delText>s</w:delText>
        </w:r>
        <w:r w:rsidDel="007C076B">
          <w:delText> </w:delText>
        </w:r>
        <w:r w:rsidRPr="00C61D3F" w:rsidDel="007C076B">
          <w:delText xml:space="preserve">4.2.2.2.1.2 and </w:delText>
        </w:r>
        <w:r w:rsidDel="007C076B">
          <w:delText>4.2.2.3 of 3GPP TS 29.525 [31].</w:delText>
        </w:r>
      </w:del>
    </w:p>
    <w:p w14:paraId="140AC316" w14:textId="77777777" w:rsidR="00545F80" w:rsidRDefault="00545F80" w:rsidP="00545F80">
      <w:pPr>
        <w:pStyle w:val="B10"/>
      </w:pPr>
      <w:r>
        <w:rPr>
          <w:lang w:eastAsia="zh-CN"/>
        </w:rPr>
        <w:tab/>
      </w:r>
      <w:r>
        <w:t>In addition, the H-PCF checks if the size of determined UE policy exceeds a predefined limit.</w:t>
      </w:r>
    </w:p>
    <w:p w14:paraId="7BEAD32B" w14:textId="77777777" w:rsidR="00545F80" w:rsidRDefault="00545F80" w:rsidP="00545F80">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7AB410F4" w14:textId="77777777" w:rsidR="00545F80" w:rsidRDefault="00545F80" w:rsidP="00545F80">
      <w:pPr>
        <w:pStyle w:val="B2"/>
      </w:pPr>
      <w:r>
        <w:rPr>
          <w:lang w:eastAsia="zh-CN"/>
        </w:rPr>
        <w:tab/>
      </w:r>
      <w:r>
        <w:t xml:space="preserve">If the size is under the </w:t>
      </w:r>
      <w:proofErr w:type="gramStart"/>
      <w:r>
        <w:t>limit</w:t>
      </w:r>
      <w:proofErr w:type="gramEnd"/>
      <w:r>
        <w:t xml:space="preserve"> then the UE policy information is included in </w:t>
      </w:r>
      <w:proofErr w:type="spellStart"/>
      <w:r>
        <w:t>Npcf_UEPolicyControl_Create</w:t>
      </w:r>
      <w:proofErr w:type="spellEnd"/>
      <w:r>
        <w:t xml:space="preserve"> response service operation.</w:t>
      </w:r>
    </w:p>
    <w:p w14:paraId="68FB560D" w14:textId="77777777" w:rsidR="00545F80" w:rsidRDefault="00545F80" w:rsidP="00545F80">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0D2122D8" w14:textId="77777777" w:rsidR="00545F80" w:rsidRDefault="00545F80" w:rsidP="00545F80">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4B425E15" w14:textId="77777777" w:rsidR="00545F80" w:rsidRDefault="00545F80" w:rsidP="00545F80">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4C202C83" w14:textId="77777777" w:rsidR="00545F80" w:rsidRDefault="00545F80" w:rsidP="00545F80">
      <w:pPr>
        <w:pStyle w:val="B10"/>
        <w:rPr>
          <w:lang w:eastAsia="zh-CN"/>
        </w:rPr>
      </w:pPr>
      <w:r>
        <w:rPr>
          <w:lang w:eastAsia="zh-CN"/>
        </w:rPr>
        <w:t>10.</w:t>
      </w:r>
      <w:r>
        <w:rPr>
          <w:lang w:eastAsia="zh-CN"/>
        </w:rPr>
        <w:tab/>
        <w:t>The V-UDR sends an HTTP "200 OK" response to the V-PCF with the UE policy information.</w:t>
      </w:r>
    </w:p>
    <w:p w14:paraId="0958721D" w14:textId="77777777" w:rsidR="00545F80" w:rsidRDefault="00545F80" w:rsidP="00545F80">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211E71D1" w14:textId="77777777" w:rsidR="00545F80" w:rsidRDefault="00545F80" w:rsidP="00545F80">
      <w:pPr>
        <w:pStyle w:val="B10"/>
        <w:rPr>
          <w:lang w:eastAsia="zh-CN"/>
        </w:rPr>
      </w:pPr>
      <w:r>
        <w:t>12.</w:t>
      </w:r>
      <w:r>
        <w:tab/>
      </w:r>
      <w:r>
        <w:rPr>
          <w:lang w:eastAsia="zh-CN"/>
        </w:rPr>
        <w:t>The V-UDR sends an HTTP "201 Created" response to acknowledge the subscription from the V-PCF.</w:t>
      </w:r>
    </w:p>
    <w:p w14:paraId="28012A01" w14:textId="3D2AC8B2" w:rsidR="00545F80" w:rsidRDefault="00545F80" w:rsidP="00545F80">
      <w:pPr>
        <w:pStyle w:val="B10"/>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w:t>
      </w:r>
      <w:proofErr w:type="gramStart"/>
      <w:r>
        <w:t>], and</w:t>
      </w:r>
      <w:proofErr w:type="gramEnd"/>
      <w:r>
        <w:t xml:space="preserve"> may determine applicable Policy Control Request Trigger(s). </w:t>
      </w:r>
      <w:del w:id="62" w:author="May Ericsson r0" w:date="2022-05-03T15:30:00Z">
        <w:r w:rsidDel="006E747F">
          <w:delText>If the V-PCF received the N2 PC5 policy from the H-PCF, the N2 PC5 policy has to be provisioned as defined in subclause 4.2.2.3 of 3GPP TS 29.525 [31].</w:delText>
        </w:r>
      </w:del>
    </w:p>
    <w:p w14:paraId="4FB5425A" w14:textId="603F2F86" w:rsidR="00545F80" w:rsidRDefault="00545F80" w:rsidP="00545F80">
      <w:pPr>
        <w:pStyle w:val="B10"/>
      </w:pPr>
      <w:r>
        <w:tab/>
      </w:r>
      <w:del w:id="63" w:author="May Ericsson r0" w:date="2022-05-03T15:30:00Z">
        <w:r w:rsidDel="00192F1D">
          <w:delText>If the "V2X" feature is supported and the V-PCF received the V2XP and the V2X N2 PC5 policy, the V-PCF sends the V2XP to the UE and the V2X N2 PC5 policy to the NG-RAN via the AMF by invoking the Namf_Communication_N1N2MessageTransfer service operation.</w:delText>
        </w:r>
      </w:del>
    </w:p>
    <w:p w14:paraId="77BF564D" w14:textId="77777777" w:rsidR="00545F80" w:rsidRDefault="00545F80" w:rsidP="00545F80">
      <w:pPr>
        <w:pStyle w:val="B10"/>
      </w:pPr>
      <w:r>
        <w:rPr>
          <w:lang w:eastAsia="zh-CN"/>
        </w:rPr>
        <w:tab/>
      </w:r>
      <w:r>
        <w:t>In addition, the V-PCF checks if the size of determined UE policy exceeds a predefined limit.</w:t>
      </w:r>
    </w:p>
    <w:p w14:paraId="025EBF7D" w14:textId="77777777" w:rsidR="00545F80" w:rsidRDefault="00545F80" w:rsidP="00545F80">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07E4C71A" w14:textId="77777777" w:rsidR="00545F80" w:rsidRDefault="00545F80" w:rsidP="00545F80">
      <w:pPr>
        <w:pStyle w:val="B2"/>
        <w:rPr>
          <w:lang w:eastAsia="zh-CN"/>
        </w:rPr>
      </w:pPr>
      <w:r>
        <w:rPr>
          <w:lang w:eastAsia="zh-CN"/>
        </w:rPr>
        <w:t>-</w:t>
      </w:r>
      <w:r>
        <w:rPr>
          <w:lang w:eastAsia="zh-CN"/>
        </w:rPr>
        <w:tab/>
        <w:t xml:space="preserve">If the size is under the </w:t>
      </w:r>
      <w:proofErr w:type="gramStart"/>
      <w:r>
        <w:rPr>
          <w:lang w:eastAsia="zh-CN"/>
        </w:rPr>
        <w:t>limit</w:t>
      </w:r>
      <w:proofErr w:type="gramEnd"/>
      <w:r>
        <w:rPr>
          <w:lang w:eastAsia="zh-CN"/>
        </w:rPr>
        <w:t xml:space="preserve">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6EB6D5C2" w14:textId="77777777" w:rsidR="00545F80" w:rsidRDefault="00545F80" w:rsidP="00545F80">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773375D7" w14:textId="77777777" w:rsidR="00545F80" w:rsidRDefault="00545F80" w:rsidP="00545F80">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0C3CAC46" w14:textId="77777777" w:rsidR="00545F80" w:rsidRDefault="00545F80" w:rsidP="00545F80">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EA9B3F4" w14:textId="77777777" w:rsidR="00545F80" w:rsidRDefault="00545F80" w:rsidP="00545F80">
      <w:pPr>
        <w:pStyle w:val="B10"/>
        <w:rPr>
          <w:lang w:eastAsia="zh-CN"/>
        </w:rPr>
      </w:pPr>
      <w:r>
        <w:rPr>
          <w:lang w:eastAsia="zh-CN"/>
        </w:rPr>
        <w:t>16.</w:t>
      </w:r>
      <w:r>
        <w:rPr>
          <w:lang w:eastAsia="zh-CN"/>
        </w:rPr>
        <w:tab/>
        <w:t>The AMF sends an HTTP "201 Created" response to the V-PCF.</w:t>
      </w:r>
    </w:p>
    <w:p w14:paraId="1F6945CC" w14:textId="77777777" w:rsidR="00545F80" w:rsidRDefault="00545F80" w:rsidP="00545F80">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24A778C1" w14:textId="77777777" w:rsidR="00545F80" w:rsidRDefault="00545F80" w:rsidP="00545F80">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47D04F31" w14:textId="77777777" w:rsidR="00545F80" w:rsidRDefault="00545F80" w:rsidP="00545F80">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1D7AE4CB" w14:textId="77777777" w:rsidR="00545F80" w:rsidRDefault="00545F80" w:rsidP="00545F80">
      <w:pPr>
        <w:pStyle w:val="B10"/>
      </w:pPr>
      <w:r>
        <w:t xml:space="preserve">20. The V-PCF sends a response to the </w:t>
      </w:r>
      <w:r>
        <w:rPr>
          <w:lang w:eastAsia="ko-KR"/>
        </w:rPr>
        <w:t>Namf_Communication_N1MessageNotify service operation</w:t>
      </w:r>
      <w:r>
        <w:t>.</w:t>
      </w:r>
    </w:p>
    <w:p w14:paraId="0EA7F8FF" w14:textId="77777777" w:rsidR="00545F80" w:rsidRDefault="00545F80" w:rsidP="00545F80">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5D07F96B" w14:textId="77777777" w:rsidR="00545F80" w:rsidRDefault="00545F80" w:rsidP="00545F80">
      <w:pPr>
        <w:pStyle w:val="B10"/>
      </w:pPr>
      <w:r>
        <w:t>22.</w:t>
      </w:r>
      <w:r>
        <w:tab/>
        <w:t xml:space="preserve">The H-PCF sends an HTTP </w:t>
      </w:r>
      <w:r>
        <w:rPr>
          <w:lang w:eastAsia="zh-CN"/>
        </w:rPr>
        <w:t>"200 OK" response</w:t>
      </w:r>
      <w:r>
        <w:t xml:space="preserve"> to the V-PCF.</w:t>
      </w:r>
    </w:p>
    <w:p w14:paraId="15F87336" w14:textId="77777777" w:rsidR="00545F80" w:rsidRDefault="00545F80" w:rsidP="00545F80">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7768A353" w14:textId="77777777" w:rsidR="00545F80" w:rsidRDefault="00545F80" w:rsidP="00545F80">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44E96A6" w14:textId="277EB861" w:rsidR="00545F80" w:rsidRDefault="00545F80" w:rsidP="00545F80">
      <w:pPr>
        <w:pStyle w:val="B2"/>
        <w:rPr>
          <w:lang w:eastAsia="zh-CN"/>
        </w:rPr>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64" w:name="_Hlk19527191"/>
      <w:r>
        <w:rPr>
          <w:lang w:eastAsia="zh-CN"/>
        </w:rPr>
        <w:t>accordingly</w:t>
      </w:r>
      <w:bookmarkEnd w:id="64"/>
      <w:r>
        <w:rPr>
          <w:lang w:eastAsia="zh-CN"/>
        </w:rPr>
        <w:t>.</w:t>
      </w:r>
    </w:p>
    <w:p w14:paraId="341F1445" w14:textId="1463AA21" w:rsidR="002E0B83" w:rsidRPr="004A259A" w:rsidRDefault="002E0B83" w:rsidP="002E0B8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65" w:name="_Toc51762078"/>
      <w:bookmarkStart w:id="66" w:name="_Toc59016477"/>
      <w:bookmarkStart w:id="67" w:name="_Toc68167361"/>
      <w:bookmarkStart w:id="68" w:name="_Toc83305585"/>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74D51B3B" w14:textId="77777777" w:rsidR="002E0B83" w:rsidRDefault="002E0B83" w:rsidP="002E0B83">
      <w:pPr>
        <w:pStyle w:val="Heading3"/>
      </w:pPr>
      <w:r>
        <w:rPr>
          <w:lang w:eastAsia="zh-CN"/>
        </w:rPr>
        <w:t>5.5.8</w:t>
      </w:r>
      <w:r>
        <w:rPr>
          <w:lang w:eastAsia="zh-CN"/>
        </w:rPr>
        <w:tab/>
      </w:r>
      <w:r>
        <w:rPr>
          <w:lang w:eastAsia="ko-KR"/>
        </w:rPr>
        <w:t>AF-based service parameter provisioning for V2X communications</w:t>
      </w:r>
      <w:bookmarkEnd w:id="65"/>
      <w:bookmarkEnd w:id="66"/>
      <w:bookmarkEnd w:id="67"/>
      <w:bookmarkEnd w:id="68"/>
    </w:p>
    <w:bookmarkStart w:id="69" w:name="_MON_1713253374"/>
    <w:bookmarkEnd w:id="69"/>
    <w:p w14:paraId="2E82A5BD" w14:textId="5103C158" w:rsidR="002E0B83" w:rsidRDefault="005B190F" w:rsidP="002E0B83">
      <w:pPr>
        <w:pStyle w:val="TH"/>
      </w:pPr>
      <w:ins w:id="70" w:author="May Ericsson r0" w:date="2022-05-05T10:56:00Z">
        <w:r>
          <w:object w:dxaOrig="10065" w:dyaOrig="8219" w14:anchorId="4EC7F6FA">
            <v:shape id="_x0000_i1033" type="#_x0000_t75" style="width:448pt;height:365.5pt" o:ole="">
              <v:imagedata r:id="rId22" o:title=""/>
            </v:shape>
            <o:OLEObject Type="Embed" ProgID="Word.Picture.8" ShapeID="_x0000_i1033" DrawAspect="Content" ObjectID="_1713253429" r:id="rId23"/>
          </w:object>
        </w:r>
      </w:ins>
      <w:del w:id="71" w:author="May Ericsson r0" w:date="2022-05-05T10:56:00Z">
        <w:r w:rsidR="002E0B83" w:rsidDel="005B190F">
          <w:object w:dxaOrig="10065" w:dyaOrig="8219" w14:anchorId="58C41136">
            <v:shape id="_x0000_i1027" type="#_x0000_t75" style="width:448pt;height:365.5pt" o:ole="">
              <v:imagedata r:id="rId24" o:title=""/>
            </v:shape>
            <o:OLEObject Type="Embed" ProgID="Word.Picture.8" ShapeID="_x0000_i1027" DrawAspect="Content" ObjectID="_1713253430" r:id="rId25"/>
          </w:object>
        </w:r>
      </w:del>
    </w:p>
    <w:p w14:paraId="651D0E83" w14:textId="77777777" w:rsidR="002E0B83" w:rsidRDefault="002E0B83" w:rsidP="002E0B83">
      <w:pPr>
        <w:pStyle w:val="TF"/>
        <w:rPr>
          <w:lang w:eastAsia="zh-CN"/>
        </w:rPr>
      </w:pPr>
      <w:r>
        <w:rPr>
          <w:lang w:eastAsia="zh-CN"/>
        </w:rPr>
        <w:t xml:space="preserve">Figure 5.5.8-1: </w:t>
      </w:r>
      <w:r>
        <w:rPr>
          <w:lang w:eastAsia="ko-KR"/>
        </w:rPr>
        <w:t>AF-based service parameter provisioning</w:t>
      </w:r>
      <w:r>
        <w:t xml:space="preserve"> procedure</w:t>
      </w:r>
    </w:p>
    <w:p w14:paraId="26C2A30A" w14:textId="77777777" w:rsidR="002E0B83" w:rsidRDefault="002E0B83" w:rsidP="002E0B83">
      <w:pPr>
        <w:pStyle w:val="B10"/>
      </w:pPr>
      <w:r>
        <w:t>1.</w:t>
      </w:r>
      <w:r>
        <w:tab/>
        <w:t xml:space="preserve">To </w:t>
      </w:r>
      <w:r>
        <w:rPr>
          <w:lang w:eastAsia="ko-KR"/>
        </w:rPr>
        <w:t>provide the V2X service parameter</w:t>
      </w:r>
      <w:r>
        <w:t xml:space="preserve"> to UE or a group of UE,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w:t>
      </w:r>
      <w:proofErr w:type="gramStart"/>
      <w:r>
        <w:t>resource</w:t>
      </w:r>
      <w:r>
        <w:rPr>
          <w:lang w:eastAsia="zh-CN"/>
        </w:rPr>
        <w:t xml:space="preserve"> </w:t>
      </w:r>
      <w:r>
        <w:t>.</w:t>
      </w:r>
      <w:proofErr w:type="gramEnd"/>
    </w:p>
    <w:p w14:paraId="13F57C3F" w14:textId="77777777" w:rsidR="002E0B83" w:rsidRDefault="002E0B83" w:rsidP="002E0B83">
      <w:pPr>
        <w:pStyle w:val="B10"/>
      </w:pPr>
      <w:r>
        <w:tab/>
        <w:t xml:space="preserve">To update an existing </w:t>
      </w:r>
      <w:r>
        <w:rPr>
          <w:lang w:eastAsia="ko-KR"/>
        </w:rPr>
        <w:t>V2X service parameter</w:t>
      </w:r>
      <w:r>
        <w:t xml:space="preserve">, the AF invokes the </w:t>
      </w:r>
      <w:proofErr w:type="spellStart"/>
      <w:r>
        <w:rPr>
          <w:lang w:eastAsia="zh-CN"/>
        </w:rPr>
        <w:t>Nnef_ServiceParameter_</w:t>
      </w:r>
      <w:r>
        <w:t>Update</w:t>
      </w:r>
      <w:proofErr w:type="spellEnd"/>
      <w:r>
        <w:t xml:space="preserve"> service operation by sending an HTTP PUT or PATCH request to the "</w:t>
      </w:r>
      <w:r>
        <w:rPr>
          <w:rFonts w:hint="eastAsia"/>
          <w:lang w:eastAsia="zh-CN"/>
        </w:rPr>
        <w:t xml:space="preserve">Individual </w:t>
      </w:r>
      <w:r>
        <w:t>Service Parameter Subscription" resource.</w:t>
      </w:r>
    </w:p>
    <w:p w14:paraId="4BAC268C" w14:textId="77777777" w:rsidR="002E0B83" w:rsidRDefault="002E0B83" w:rsidP="002E0B83">
      <w:pPr>
        <w:pStyle w:val="B10"/>
      </w:pPr>
      <w:r>
        <w:tab/>
        <w:t xml:space="preserve">To remove an existing </w:t>
      </w:r>
      <w:r>
        <w:rPr>
          <w:lang w:eastAsia="ko-KR"/>
        </w:rPr>
        <w:t>V2X service parameter</w:t>
      </w:r>
      <w:r>
        <w:t xml:space="preserve">, the AF invokes the </w:t>
      </w:r>
      <w:proofErr w:type="spellStart"/>
      <w:r>
        <w:rPr>
          <w:lang w:eastAsia="zh-CN"/>
        </w:rPr>
        <w:t>Nnef_ServiceParameter_</w:t>
      </w:r>
      <w:r>
        <w:t>Delete</w:t>
      </w:r>
      <w:proofErr w:type="spellEnd"/>
      <w:r>
        <w:t xml:space="preserve"> service operation by sending an HTTP DELETE request to the "</w:t>
      </w:r>
      <w:r>
        <w:rPr>
          <w:rFonts w:hint="eastAsia"/>
          <w:lang w:eastAsia="zh-CN"/>
        </w:rPr>
        <w:t xml:space="preserve">Individual </w:t>
      </w:r>
      <w:r>
        <w:t>Service Parameter Subscription" resource.</w:t>
      </w:r>
    </w:p>
    <w:p w14:paraId="264FA267" w14:textId="77777777" w:rsidR="002E0B83" w:rsidRDefault="002E0B83" w:rsidP="002E0B83">
      <w:pPr>
        <w:pStyle w:val="NO"/>
      </w:pPr>
      <w:r>
        <w:t>NOTE 1:</w:t>
      </w:r>
      <w:r>
        <w:tab/>
        <w:t xml:space="preserve">For details of </w:t>
      </w:r>
      <w:proofErr w:type="spellStart"/>
      <w:r>
        <w:rPr>
          <w:lang w:eastAsia="zh-CN"/>
        </w:rPr>
        <w:t>Nnef_ServiceParameter_</w:t>
      </w:r>
      <w:r>
        <w:t>Create</w:t>
      </w:r>
      <w:proofErr w:type="spellEnd"/>
      <w:r>
        <w:t>/Update/Delete service operations refer to 3GPP TS 29.522 [24].</w:t>
      </w:r>
    </w:p>
    <w:p w14:paraId="5815FF37" w14:textId="77777777" w:rsidR="002E0B83" w:rsidRDefault="002E0B83" w:rsidP="002E0B83">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23.502 [3].</w:t>
      </w:r>
    </w:p>
    <w:p w14:paraId="5EECCADA" w14:textId="77777777" w:rsidR="002E0B83" w:rsidRDefault="002E0B83" w:rsidP="002E0B83">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w:t>
      </w:r>
      <w:r>
        <w:rPr>
          <w:lang w:eastAsia="ko-KR"/>
        </w:rPr>
        <w:t>service parameter</w:t>
      </w:r>
      <w:r>
        <w:t xml:space="preserve"> in the UDR by sending the HTTP PUT request to the "Individual Service Parameter Data" resource</w:t>
      </w:r>
      <w:r>
        <w:rPr>
          <w:lang w:eastAsia="zh-CN"/>
        </w:rPr>
        <w:t xml:space="preserve">, </w:t>
      </w:r>
      <w:r>
        <w:t xml:space="preserve">and the UDR </w:t>
      </w:r>
      <w:r>
        <w:rPr>
          <w:lang w:eastAsia="zh-CN"/>
        </w:rPr>
        <w:t>sends a "201 Created" response</w:t>
      </w:r>
      <w:r>
        <w:t>.</w:t>
      </w:r>
    </w:p>
    <w:p w14:paraId="3D2F0049" w14:textId="77777777" w:rsidR="002E0B83" w:rsidRDefault="002E0B83" w:rsidP="002E0B83">
      <w:pPr>
        <w:pStyle w:val="B10"/>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modify the </w:t>
      </w:r>
      <w:r>
        <w:rPr>
          <w:lang w:eastAsia="ko-KR"/>
        </w:rPr>
        <w:t>service parameter</w:t>
      </w:r>
      <w:r>
        <w:t xml:space="preserve"> in the UDR by sending the HTTP PUT/PATCH </w:t>
      </w:r>
      <w:proofErr w:type="gramStart"/>
      <w:r>
        <w:t>request  to</w:t>
      </w:r>
      <w:proofErr w:type="gramEnd"/>
      <w:r>
        <w:t xml:space="preserve"> the resource "Individual Service Parameter Data"</w:t>
      </w:r>
      <w:r>
        <w:rPr>
          <w:lang w:eastAsia="zh-CN"/>
        </w:rPr>
        <w:t>, a</w:t>
      </w:r>
      <w:r>
        <w:t xml:space="preserve">nd the UDR </w:t>
      </w:r>
      <w:r>
        <w:rPr>
          <w:lang w:eastAsia="zh-CN"/>
        </w:rPr>
        <w:t>sends a "200 OK" or "204 No Content" response</w:t>
      </w:r>
      <w:r>
        <w:t>.</w:t>
      </w:r>
    </w:p>
    <w:p w14:paraId="4F2ACA5C" w14:textId="77777777" w:rsidR="002E0B83" w:rsidRDefault="002E0B83" w:rsidP="002E0B83">
      <w:pPr>
        <w:pStyle w:val="B10"/>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w:t>
      </w:r>
      <w:r>
        <w:rPr>
          <w:lang w:eastAsia="ko-KR"/>
        </w:rPr>
        <w:t>service parameter</w:t>
      </w:r>
      <w:r>
        <w:t xml:space="preserve"> from the UDR by sending the HTTP DELETE request to the "Individual Service Parameter Data" resource, and the UDR </w:t>
      </w:r>
      <w:r>
        <w:rPr>
          <w:lang w:eastAsia="zh-CN"/>
        </w:rPr>
        <w:t>sends a "204 No Content" response</w:t>
      </w:r>
      <w:r>
        <w:t>.</w:t>
      </w:r>
    </w:p>
    <w:p w14:paraId="37A1FD18" w14:textId="77777777" w:rsidR="002E0B83" w:rsidRDefault="002E0B83" w:rsidP="002E0B83">
      <w:pPr>
        <w:pStyle w:val="B10"/>
        <w:rPr>
          <w:lang w:eastAsia="zh-CN"/>
        </w:rPr>
      </w:pPr>
      <w:r>
        <w:rPr>
          <w:lang w:eastAsia="zh-CN"/>
        </w:rPr>
        <w:t>5.</w:t>
      </w:r>
      <w:r>
        <w:rPr>
          <w:lang w:eastAsia="zh-CN"/>
        </w:rPr>
        <w:tab/>
      </w:r>
      <w:r>
        <w:t>The NEF sends the HTTP response message to the AF correspondingly.</w:t>
      </w:r>
    </w:p>
    <w:p w14:paraId="5C775B1B" w14:textId="77777777" w:rsidR="002E0B83" w:rsidRDefault="002E0B83" w:rsidP="002E0B83">
      <w:pPr>
        <w:pStyle w:val="B10"/>
        <w:rPr>
          <w:lang w:eastAsia="zh-CN"/>
        </w:rPr>
      </w:pPr>
      <w:r>
        <w:rPr>
          <w:lang w:eastAsia="zh-CN"/>
        </w:rPr>
        <w:t>6A.</w:t>
      </w:r>
      <w:r>
        <w:rPr>
          <w:lang w:eastAsia="zh-CN"/>
        </w:rPr>
        <w:tab/>
        <w:t xml:space="preserve">The PCF previously subscribed to the changes of </w:t>
      </w:r>
      <w:r>
        <w:t xml:space="preserve">service parameter </w:t>
      </w:r>
      <w:r>
        <w:rPr>
          <w:lang w:eastAsia="zh-CN"/>
        </w:rPr>
        <w:t>during UE Policy Association Establishment procedure (see subclause 5.6.1).</w:t>
      </w:r>
    </w:p>
    <w:p w14:paraId="69EF0F65" w14:textId="77777777" w:rsidR="002E0B83" w:rsidRDefault="002E0B83" w:rsidP="002E0B83">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w:t>
      </w:r>
      <w:r>
        <w:rPr>
          <w:lang w:eastAsia="zh-CN"/>
        </w:rPr>
        <w:t xml:space="preserve">the changes of </w:t>
      </w:r>
      <w:r>
        <w:t xml:space="preserve">service parameter </w:t>
      </w:r>
      <w:r>
        <w:rPr>
          <w:lang w:eastAsia="zh-CN"/>
        </w:rPr>
        <w:t>by sending the HTTP POST request to the resource URI "{</w:t>
      </w:r>
      <w:proofErr w:type="spellStart"/>
      <w:r>
        <w:rPr>
          <w:lang w:eastAsia="zh-CN"/>
        </w:rPr>
        <w:t>notificationUri</w:t>
      </w:r>
      <w:proofErr w:type="spellEnd"/>
      <w:r>
        <w:rPr>
          <w:lang w:eastAsia="zh-CN"/>
        </w:rPr>
        <w:t>}".</w:t>
      </w:r>
    </w:p>
    <w:p w14:paraId="132E87CF" w14:textId="77777777" w:rsidR="002E0B83" w:rsidRDefault="002E0B83" w:rsidP="002E0B83">
      <w:pPr>
        <w:pStyle w:val="B2"/>
        <w:rPr>
          <w:lang w:eastAsia="zh-CN"/>
        </w:rPr>
      </w:pPr>
      <w:r>
        <w:rPr>
          <w:lang w:eastAsia="zh-CN"/>
        </w:rPr>
        <w:t>6b.</w:t>
      </w:r>
      <w:r>
        <w:rPr>
          <w:lang w:eastAsia="zh-CN"/>
        </w:rPr>
        <w:tab/>
        <w:t xml:space="preserve">The PCF sends a "204 No Content" response to the </w:t>
      </w:r>
      <w:r>
        <w:t>UDR</w:t>
      </w:r>
      <w:r>
        <w:rPr>
          <w:lang w:eastAsia="zh-CN"/>
        </w:rPr>
        <w:t>.</w:t>
      </w:r>
    </w:p>
    <w:p w14:paraId="7B1CDC2C" w14:textId="77777777" w:rsidR="002E0B83" w:rsidRDefault="002E0B83" w:rsidP="002E0B83">
      <w:pPr>
        <w:pStyle w:val="B2"/>
        <w:rPr>
          <w:lang w:eastAsia="zh-CN"/>
        </w:rPr>
      </w:pPr>
      <w:r>
        <w:rPr>
          <w:lang w:eastAsia="zh-CN"/>
        </w:rPr>
        <w:t>6c.</w:t>
      </w:r>
      <w:r>
        <w:rPr>
          <w:lang w:eastAsia="zh-CN"/>
        </w:rPr>
        <w:tab/>
        <w:t xml:space="preserve">The PCF determines V2X policy based on the received </w:t>
      </w:r>
      <w:r>
        <w:rPr>
          <w:lang w:eastAsia="ko-KR"/>
        </w:rPr>
        <w:t>service parameter</w:t>
      </w:r>
      <w:r w:rsidRPr="00207EB7">
        <w:rPr>
          <w:lang w:eastAsia="ko-KR"/>
        </w:rPr>
        <w:t>, the previously received requested V2X policies and UE capabilities (e.g., V2X capabilities)</w:t>
      </w:r>
      <w:r>
        <w:t xml:space="preserve"> </w:t>
      </w:r>
      <w:r w:rsidRPr="00207EB7">
        <w:t xml:space="preserve">from the AMF, </w:t>
      </w:r>
      <w:r>
        <w:t xml:space="preserve">and </w:t>
      </w:r>
      <w:r>
        <w:rPr>
          <w:lang w:eastAsia="zh-CN"/>
        </w:rPr>
        <w:t xml:space="preserve">initiates </w:t>
      </w:r>
      <w:r>
        <w:t xml:space="preserve">UE Policy Association Modification procedure </w:t>
      </w:r>
      <w:r>
        <w:rPr>
          <w:lang w:eastAsia="zh-CN"/>
        </w:rPr>
        <w:t xml:space="preserve">(see subclause 5.6.2.2) </w:t>
      </w:r>
      <w:r>
        <w:t>to deliver the V2X policy to the UE.</w:t>
      </w:r>
    </w:p>
    <w:p w14:paraId="1D378B3B" w14:textId="58E8EA0C" w:rsidR="002E0B83" w:rsidRDefault="002E0B83" w:rsidP="002E0B83">
      <w:pPr>
        <w:pStyle w:val="B10"/>
        <w:rPr>
          <w:lang w:eastAsia="zh-CN"/>
        </w:rPr>
      </w:pPr>
      <w:r>
        <w:rPr>
          <w:lang w:eastAsia="zh-CN"/>
        </w:rPr>
        <w:t>6B.</w:t>
      </w:r>
      <w:r>
        <w:rPr>
          <w:lang w:eastAsia="zh-CN"/>
        </w:rPr>
        <w:tab/>
      </w:r>
      <w:r>
        <w:rPr>
          <w:lang w:eastAsia="zh-CN"/>
        </w:rPr>
        <w:tab/>
        <w:t xml:space="preserve">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 policy based on the retrieved </w:t>
      </w:r>
      <w:r>
        <w:rPr>
          <w:lang w:eastAsia="ko-KR"/>
        </w:rPr>
        <w:t>service parameter</w:t>
      </w:r>
      <w:r w:rsidRPr="00207EB7">
        <w:rPr>
          <w:lang w:eastAsia="ko-KR"/>
        </w:rPr>
        <w:t xml:space="preserve"> from the UDR,</w:t>
      </w:r>
      <w:r>
        <w:t xml:space="preserve"> </w:t>
      </w:r>
      <w:r w:rsidRPr="00207EB7">
        <w:t xml:space="preserve">the received requested V2X policies and UE </w:t>
      </w:r>
      <w:proofErr w:type="gramStart"/>
      <w:r w:rsidRPr="00207EB7">
        <w:t>capabilities  (</w:t>
      </w:r>
      <w:proofErr w:type="gramEnd"/>
      <w:r w:rsidRPr="00207EB7">
        <w:t xml:space="preserve">e.g., V2X capabilities) from the AMF, </w:t>
      </w:r>
      <w:r>
        <w:t xml:space="preserve">and delivers the </w:t>
      </w:r>
      <w:r>
        <w:rPr>
          <w:lang w:eastAsia="zh-CN"/>
        </w:rPr>
        <w:t>V2X policy</w:t>
      </w:r>
      <w:r>
        <w:t xml:space="preserve"> </w:t>
      </w:r>
      <w:r w:rsidRPr="00207EB7">
        <w:t xml:space="preserve">to the UE </w:t>
      </w:r>
      <w:r>
        <w:t xml:space="preserve">and N2 PC5 policy to the </w:t>
      </w:r>
      <w:r w:rsidRPr="00207EB7">
        <w:t>NG-RAN</w:t>
      </w:r>
      <w:r>
        <w:t xml:space="preserve"> </w:t>
      </w:r>
      <w:r>
        <w:rPr>
          <w:lang w:eastAsia="zh-CN"/>
        </w:rPr>
        <w:t xml:space="preserve">during UE Policy Association </w:t>
      </w:r>
      <w:del w:id="72" w:author="May Ericsson r0" w:date="2022-05-05T10:52:00Z">
        <w:r w:rsidDel="003B77A0">
          <w:rPr>
            <w:lang w:eastAsia="zh-CN"/>
          </w:rPr>
          <w:delText xml:space="preserve">Establishment </w:delText>
        </w:r>
      </w:del>
      <w:ins w:id="73" w:author="May Ericsson r0" w:date="2022-05-05T10:52:00Z">
        <w:r w:rsidR="003B77A0">
          <w:rPr>
            <w:lang w:eastAsia="zh-CN"/>
          </w:rPr>
          <w:t>Modification</w:t>
        </w:r>
        <w:r w:rsidR="003B77A0">
          <w:rPr>
            <w:lang w:eastAsia="zh-CN"/>
          </w:rPr>
          <w:t xml:space="preserve"> </w:t>
        </w:r>
      </w:ins>
      <w:r>
        <w:rPr>
          <w:lang w:eastAsia="zh-CN"/>
        </w:rPr>
        <w:t>procedure (see subclause 5.6.</w:t>
      </w:r>
      <w:ins w:id="74" w:author="May Ericsson r0" w:date="2022-05-05T10:53:00Z">
        <w:r w:rsidR="005F1321">
          <w:rPr>
            <w:lang w:eastAsia="zh-CN"/>
          </w:rPr>
          <w:t>2</w:t>
        </w:r>
      </w:ins>
      <w:del w:id="75" w:author="May Ericsson r0" w:date="2022-05-05T10:53:00Z">
        <w:r w:rsidDel="005F1321">
          <w:rPr>
            <w:lang w:eastAsia="zh-CN"/>
          </w:rPr>
          <w:delText>1</w:delText>
        </w:r>
      </w:del>
      <w:r>
        <w:rPr>
          <w:lang w:eastAsia="zh-CN"/>
        </w:rPr>
        <w:t>)</w:t>
      </w:r>
      <w:ins w:id="76" w:author="May Ericsson r0" w:date="2022-05-05T10:53:00Z">
        <w:r w:rsidR="005F1321">
          <w:rPr>
            <w:lang w:eastAsia="zh-CN"/>
          </w:rPr>
          <w:t xml:space="preserve">, or as response of the </w:t>
        </w:r>
        <w:r w:rsidR="00EC7FEA">
          <w:rPr>
            <w:lang w:eastAsia="zh-CN"/>
          </w:rPr>
          <w:t xml:space="preserve">reception of </w:t>
        </w:r>
        <w:r w:rsidR="009F01E3">
          <w:t>N</w:t>
        </w:r>
        <w:r w:rsidR="009F01E3">
          <w:rPr>
            <w:lang w:eastAsia="ko-KR"/>
          </w:rPr>
          <w:t>amf_Communication_N1MessageNotify</w:t>
        </w:r>
        <w:r w:rsidR="009F01E3">
          <w:t xml:space="preserve"> service operations</w:t>
        </w:r>
      </w:ins>
      <w:ins w:id="77" w:author="May Ericsson r0" w:date="2022-05-05T10:54:00Z">
        <w:r w:rsidR="00CA368D">
          <w:t xml:space="preserve"> with the reques</w:t>
        </w:r>
      </w:ins>
      <w:ins w:id="78" w:author="May Ericsson r0" w:date="2022-05-05T10:55:00Z">
        <w:r w:rsidR="00CA368D">
          <w:t>t of V2XP</w:t>
        </w:r>
      </w:ins>
      <w:r>
        <w:rPr>
          <w:lang w:eastAsia="zh-CN"/>
        </w:rPr>
        <w:t>.</w:t>
      </w:r>
    </w:p>
    <w:p w14:paraId="76E52B06" w14:textId="77777777" w:rsidR="002E0B83" w:rsidRDefault="002E0B83" w:rsidP="002E0B83">
      <w:pPr>
        <w:pStyle w:val="NO"/>
      </w:pPr>
      <w:r>
        <w:t>NOTE 2:</w:t>
      </w:r>
      <w:r>
        <w:tab/>
        <w:t xml:space="preserve">For details of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p w14:paraId="43741E88" w14:textId="77777777" w:rsidR="002E0B83" w:rsidRDefault="002E0B83" w:rsidP="00545F80">
      <w:pPr>
        <w:pStyle w:val="B2"/>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6C0D5" w14:textId="77777777" w:rsidR="00CE7159" w:rsidRDefault="00CE7159">
      <w:r>
        <w:separator/>
      </w:r>
    </w:p>
  </w:endnote>
  <w:endnote w:type="continuationSeparator" w:id="0">
    <w:p w14:paraId="213F170E" w14:textId="77777777" w:rsidR="00CE7159" w:rsidRDefault="00CE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97FAF" w14:textId="77777777" w:rsidR="00CE7159" w:rsidRDefault="00CE7159">
      <w:r>
        <w:separator/>
      </w:r>
    </w:p>
  </w:footnote>
  <w:footnote w:type="continuationSeparator" w:id="0">
    <w:p w14:paraId="09908C1F" w14:textId="77777777" w:rsidR="00CE7159" w:rsidRDefault="00CE7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64C8"/>
    <w:rsid w:val="00020379"/>
    <w:rsid w:val="000208FD"/>
    <w:rsid w:val="0002479C"/>
    <w:rsid w:val="00024FD0"/>
    <w:rsid w:val="0002609B"/>
    <w:rsid w:val="00030F9B"/>
    <w:rsid w:val="00032025"/>
    <w:rsid w:val="00032213"/>
    <w:rsid w:val="0003328D"/>
    <w:rsid w:val="00035BAA"/>
    <w:rsid w:val="000367F8"/>
    <w:rsid w:val="0003724D"/>
    <w:rsid w:val="00043C34"/>
    <w:rsid w:val="00053688"/>
    <w:rsid w:val="00053765"/>
    <w:rsid w:val="00053FB8"/>
    <w:rsid w:val="000555B2"/>
    <w:rsid w:val="00062674"/>
    <w:rsid w:val="00065C32"/>
    <w:rsid w:val="00070D37"/>
    <w:rsid w:val="00073945"/>
    <w:rsid w:val="00074828"/>
    <w:rsid w:val="000750DB"/>
    <w:rsid w:val="00082ABE"/>
    <w:rsid w:val="0008726A"/>
    <w:rsid w:val="0009405E"/>
    <w:rsid w:val="00094C4F"/>
    <w:rsid w:val="00096869"/>
    <w:rsid w:val="0009791F"/>
    <w:rsid w:val="000A393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D79A0"/>
    <w:rsid w:val="000E1386"/>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3728D"/>
    <w:rsid w:val="0013741E"/>
    <w:rsid w:val="00140603"/>
    <w:rsid w:val="00141419"/>
    <w:rsid w:val="00142974"/>
    <w:rsid w:val="00147318"/>
    <w:rsid w:val="001478DE"/>
    <w:rsid w:val="00161B3B"/>
    <w:rsid w:val="00163E40"/>
    <w:rsid w:val="001640F4"/>
    <w:rsid w:val="00170BDC"/>
    <w:rsid w:val="0017266D"/>
    <w:rsid w:val="00174AF7"/>
    <w:rsid w:val="00174D1F"/>
    <w:rsid w:val="001801A7"/>
    <w:rsid w:val="0018152B"/>
    <w:rsid w:val="00183C70"/>
    <w:rsid w:val="001854A2"/>
    <w:rsid w:val="00186E1E"/>
    <w:rsid w:val="001878DF"/>
    <w:rsid w:val="00192F1D"/>
    <w:rsid w:val="001969D5"/>
    <w:rsid w:val="00197D49"/>
    <w:rsid w:val="001A0A8A"/>
    <w:rsid w:val="001A555E"/>
    <w:rsid w:val="001B0802"/>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219C"/>
    <w:rsid w:val="002039D4"/>
    <w:rsid w:val="00204423"/>
    <w:rsid w:val="0020555A"/>
    <w:rsid w:val="00206081"/>
    <w:rsid w:val="00212B54"/>
    <w:rsid w:val="002156C9"/>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9337D"/>
    <w:rsid w:val="002B19A6"/>
    <w:rsid w:val="002B3594"/>
    <w:rsid w:val="002B5186"/>
    <w:rsid w:val="002B6A2B"/>
    <w:rsid w:val="002B7DB8"/>
    <w:rsid w:val="002C413F"/>
    <w:rsid w:val="002C472B"/>
    <w:rsid w:val="002C644F"/>
    <w:rsid w:val="002C7427"/>
    <w:rsid w:val="002C7597"/>
    <w:rsid w:val="002D26BB"/>
    <w:rsid w:val="002D573C"/>
    <w:rsid w:val="002D6E6D"/>
    <w:rsid w:val="002E0B83"/>
    <w:rsid w:val="002E195E"/>
    <w:rsid w:val="002E6807"/>
    <w:rsid w:val="002F2AE2"/>
    <w:rsid w:val="002F3F8C"/>
    <w:rsid w:val="002F7740"/>
    <w:rsid w:val="00301A5C"/>
    <w:rsid w:val="00301FF5"/>
    <w:rsid w:val="003026DB"/>
    <w:rsid w:val="00303166"/>
    <w:rsid w:val="00304C8A"/>
    <w:rsid w:val="00304FE7"/>
    <w:rsid w:val="0030786B"/>
    <w:rsid w:val="00307C37"/>
    <w:rsid w:val="00310CA1"/>
    <w:rsid w:val="00314FBD"/>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E84"/>
    <w:rsid w:val="00372DE6"/>
    <w:rsid w:val="003803EF"/>
    <w:rsid w:val="00381C04"/>
    <w:rsid w:val="00382ADC"/>
    <w:rsid w:val="0038426C"/>
    <w:rsid w:val="00387157"/>
    <w:rsid w:val="003A121F"/>
    <w:rsid w:val="003A17AE"/>
    <w:rsid w:val="003A5EA6"/>
    <w:rsid w:val="003B0A05"/>
    <w:rsid w:val="003B1938"/>
    <w:rsid w:val="003B2632"/>
    <w:rsid w:val="003B556E"/>
    <w:rsid w:val="003B55F3"/>
    <w:rsid w:val="003B77A0"/>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3B23"/>
    <w:rsid w:val="004171F4"/>
    <w:rsid w:val="0042300B"/>
    <w:rsid w:val="00424018"/>
    <w:rsid w:val="00430C51"/>
    <w:rsid w:val="004333D1"/>
    <w:rsid w:val="00434C16"/>
    <w:rsid w:val="004405E2"/>
    <w:rsid w:val="00443801"/>
    <w:rsid w:val="0044472D"/>
    <w:rsid w:val="0044541E"/>
    <w:rsid w:val="00445BE3"/>
    <w:rsid w:val="00451623"/>
    <w:rsid w:val="00456CB9"/>
    <w:rsid w:val="0045791F"/>
    <w:rsid w:val="0046155F"/>
    <w:rsid w:val="004621ED"/>
    <w:rsid w:val="004639C8"/>
    <w:rsid w:val="00464074"/>
    <w:rsid w:val="004645E6"/>
    <w:rsid w:val="00464BFD"/>
    <w:rsid w:val="00466AD6"/>
    <w:rsid w:val="00467D7D"/>
    <w:rsid w:val="004725C2"/>
    <w:rsid w:val="00477762"/>
    <w:rsid w:val="00480518"/>
    <w:rsid w:val="0048064C"/>
    <w:rsid w:val="00482DEE"/>
    <w:rsid w:val="0048454A"/>
    <w:rsid w:val="0049105E"/>
    <w:rsid w:val="00492F24"/>
    <w:rsid w:val="004945A6"/>
    <w:rsid w:val="0049593C"/>
    <w:rsid w:val="00495B2C"/>
    <w:rsid w:val="004A0B6A"/>
    <w:rsid w:val="004A0F19"/>
    <w:rsid w:val="004A109A"/>
    <w:rsid w:val="004A259A"/>
    <w:rsid w:val="004A3D18"/>
    <w:rsid w:val="004A5395"/>
    <w:rsid w:val="004A6523"/>
    <w:rsid w:val="004C25FB"/>
    <w:rsid w:val="004C7A75"/>
    <w:rsid w:val="004D2485"/>
    <w:rsid w:val="004E3963"/>
    <w:rsid w:val="004E4848"/>
    <w:rsid w:val="004E6181"/>
    <w:rsid w:val="004E6E73"/>
    <w:rsid w:val="00500D72"/>
    <w:rsid w:val="005048A2"/>
    <w:rsid w:val="005111EB"/>
    <w:rsid w:val="005120F5"/>
    <w:rsid w:val="00513B66"/>
    <w:rsid w:val="00517D2C"/>
    <w:rsid w:val="005208B0"/>
    <w:rsid w:val="005208C7"/>
    <w:rsid w:val="005210A1"/>
    <w:rsid w:val="00522E3A"/>
    <w:rsid w:val="00527448"/>
    <w:rsid w:val="00532BD3"/>
    <w:rsid w:val="00533503"/>
    <w:rsid w:val="0053458F"/>
    <w:rsid w:val="00535BF0"/>
    <w:rsid w:val="00543310"/>
    <w:rsid w:val="005452DE"/>
    <w:rsid w:val="00545F80"/>
    <w:rsid w:val="00546822"/>
    <w:rsid w:val="00546E7A"/>
    <w:rsid w:val="00546F33"/>
    <w:rsid w:val="00550F99"/>
    <w:rsid w:val="0055199B"/>
    <w:rsid w:val="00552AB9"/>
    <w:rsid w:val="0055765F"/>
    <w:rsid w:val="00565027"/>
    <w:rsid w:val="00565268"/>
    <w:rsid w:val="00574D8B"/>
    <w:rsid w:val="0058239F"/>
    <w:rsid w:val="005910F3"/>
    <w:rsid w:val="00594A43"/>
    <w:rsid w:val="005958C6"/>
    <w:rsid w:val="00595ADC"/>
    <w:rsid w:val="00595FD1"/>
    <w:rsid w:val="005A0D05"/>
    <w:rsid w:val="005A2FA0"/>
    <w:rsid w:val="005A37FC"/>
    <w:rsid w:val="005B190F"/>
    <w:rsid w:val="005B1DD2"/>
    <w:rsid w:val="005B2C9B"/>
    <w:rsid w:val="005B5413"/>
    <w:rsid w:val="005B755C"/>
    <w:rsid w:val="005B7563"/>
    <w:rsid w:val="005C1EAF"/>
    <w:rsid w:val="005C21E7"/>
    <w:rsid w:val="005C7701"/>
    <w:rsid w:val="005D3073"/>
    <w:rsid w:val="005E07DC"/>
    <w:rsid w:val="005E4368"/>
    <w:rsid w:val="005E79C6"/>
    <w:rsid w:val="005F1321"/>
    <w:rsid w:val="005F3010"/>
    <w:rsid w:val="005F3BF4"/>
    <w:rsid w:val="005F7DD2"/>
    <w:rsid w:val="00601722"/>
    <w:rsid w:val="006022C1"/>
    <w:rsid w:val="0060518C"/>
    <w:rsid w:val="006073AE"/>
    <w:rsid w:val="00614EDF"/>
    <w:rsid w:val="00616A57"/>
    <w:rsid w:val="00621051"/>
    <w:rsid w:val="006218D7"/>
    <w:rsid w:val="00624A31"/>
    <w:rsid w:val="00625E76"/>
    <w:rsid w:val="00626053"/>
    <w:rsid w:val="0062711B"/>
    <w:rsid w:val="00635481"/>
    <w:rsid w:val="00635A44"/>
    <w:rsid w:val="00640773"/>
    <w:rsid w:val="00642F68"/>
    <w:rsid w:val="00643604"/>
    <w:rsid w:val="0065299F"/>
    <w:rsid w:val="00653DE9"/>
    <w:rsid w:val="006544E9"/>
    <w:rsid w:val="0065529E"/>
    <w:rsid w:val="00656EBA"/>
    <w:rsid w:val="006576BE"/>
    <w:rsid w:val="00657A20"/>
    <w:rsid w:val="006611A3"/>
    <w:rsid w:val="006666F9"/>
    <w:rsid w:val="006738DC"/>
    <w:rsid w:val="0067463C"/>
    <w:rsid w:val="006768CE"/>
    <w:rsid w:val="006827CE"/>
    <w:rsid w:val="0068291E"/>
    <w:rsid w:val="0068472C"/>
    <w:rsid w:val="00684B06"/>
    <w:rsid w:val="006858DB"/>
    <w:rsid w:val="00690AF4"/>
    <w:rsid w:val="00696BC5"/>
    <w:rsid w:val="006A01F5"/>
    <w:rsid w:val="006A2F4A"/>
    <w:rsid w:val="006A35F3"/>
    <w:rsid w:val="006A7695"/>
    <w:rsid w:val="006B1CDF"/>
    <w:rsid w:val="006B22D3"/>
    <w:rsid w:val="006B29F9"/>
    <w:rsid w:val="006B6574"/>
    <w:rsid w:val="006B69A6"/>
    <w:rsid w:val="006C0186"/>
    <w:rsid w:val="006C071D"/>
    <w:rsid w:val="006C0763"/>
    <w:rsid w:val="006C50F5"/>
    <w:rsid w:val="006C5D9F"/>
    <w:rsid w:val="006C6FE0"/>
    <w:rsid w:val="006D00A1"/>
    <w:rsid w:val="006D04AD"/>
    <w:rsid w:val="006E2BA6"/>
    <w:rsid w:val="006E4096"/>
    <w:rsid w:val="006E41A5"/>
    <w:rsid w:val="006E4514"/>
    <w:rsid w:val="006E6B24"/>
    <w:rsid w:val="006E747F"/>
    <w:rsid w:val="006F167C"/>
    <w:rsid w:val="00700448"/>
    <w:rsid w:val="0070218A"/>
    <w:rsid w:val="00704048"/>
    <w:rsid w:val="00710216"/>
    <w:rsid w:val="00714F3B"/>
    <w:rsid w:val="00716ECB"/>
    <w:rsid w:val="00717140"/>
    <w:rsid w:val="007218F3"/>
    <w:rsid w:val="00721E9C"/>
    <w:rsid w:val="00724B5E"/>
    <w:rsid w:val="00725B73"/>
    <w:rsid w:val="00726300"/>
    <w:rsid w:val="0072678C"/>
    <w:rsid w:val="0072682A"/>
    <w:rsid w:val="0073148D"/>
    <w:rsid w:val="00737579"/>
    <w:rsid w:val="00744E12"/>
    <w:rsid w:val="007454A8"/>
    <w:rsid w:val="0074727B"/>
    <w:rsid w:val="007533A5"/>
    <w:rsid w:val="00757898"/>
    <w:rsid w:val="007613AA"/>
    <w:rsid w:val="00762B2B"/>
    <w:rsid w:val="00767646"/>
    <w:rsid w:val="00771EA4"/>
    <w:rsid w:val="00775446"/>
    <w:rsid w:val="007820B2"/>
    <w:rsid w:val="007825A7"/>
    <w:rsid w:val="007828CE"/>
    <w:rsid w:val="007843DB"/>
    <w:rsid w:val="00784D1F"/>
    <w:rsid w:val="00785478"/>
    <w:rsid w:val="0079012A"/>
    <w:rsid w:val="007911D2"/>
    <w:rsid w:val="007940AA"/>
    <w:rsid w:val="00797039"/>
    <w:rsid w:val="007A172B"/>
    <w:rsid w:val="007A6548"/>
    <w:rsid w:val="007B3202"/>
    <w:rsid w:val="007B374E"/>
    <w:rsid w:val="007B4EC9"/>
    <w:rsid w:val="007B4F4F"/>
    <w:rsid w:val="007B5B42"/>
    <w:rsid w:val="007C076B"/>
    <w:rsid w:val="007C22AA"/>
    <w:rsid w:val="007C23C6"/>
    <w:rsid w:val="007C2694"/>
    <w:rsid w:val="007C3C5F"/>
    <w:rsid w:val="007C5CCF"/>
    <w:rsid w:val="007C7AA6"/>
    <w:rsid w:val="007D0BAE"/>
    <w:rsid w:val="007D24C2"/>
    <w:rsid w:val="007D5C86"/>
    <w:rsid w:val="007D6D2F"/>
    <w:rsid w:val="007D7607"/>
    <w:rsid w:val="007D789A"/>
    <w:rsid w:val="007D7FD4"/>
    <w:rsid w:val="007E18A7"/>
    <w:rsid w:val="007E21CD"/>
    <w:rsid w:val="007E28ED"/>
    <w:rsid w:val="007F25B3"/>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467B4"/>
    <w:rsid w:val="00853153"/>
    <w:rsid w:val="008544E1"/>
    <w:rsid w:val="008561F0"/>
    <w:rsid w:val="00856306"/>
    <w:rsid w:val="00857891"/>
    <w:rsid w:val="00861C3F"/>
    <w:rsid w:val="0086417A"/>
    <w:rsid w:val="00865C04"/>
    <w:rsid w:val="00866FF8"/>
    <w:rsid w:val="00867799"/>
    <w:rsid w:val="008709B8"/>
    <w:rsid w:val="008768D2"/>
    <w:rsid w:val="00876B43"/>
    <w:rsid w:val="00881E31"/>
    <w:rsid w:val="00884D6A"/>
    <w:rsid w:val="008872D0"/>
    <w:rsid w:val="00890F90"/>
    <w:rsid w:val="00894F76"/>
    <w:rsid w:val="008A01C3"/>
    <w:rsid w:val="008A1142"/>
    <w:rsid w:val="008A1E82"/>
    <w:rsid w:val="008A25B9"/>
    <w:rsid w:val="008A41D9"/>
    <w:rsid w:val="008A44A7"/>
    <w:rsid w:val="008A5464"/>
    <w:rsid w:val="008B4979"/>
    <w:rsid w:val="008B6EB2"/>
    <w:rsid w:val="008B719C"/>
    <w:rsid w:val="008B7480"/>
    <w:rsid w:val="008C00A7"/>
    <w:rsid w:val="008C060B"/>
    <w:rsid w:val="008C632B"/>
    <w:rsid w:val="008C6E6F"/>
    <w:rsid w:val="008D2FF2"/>
    <w:rsid w:val="008D5A93"/>
    <w:rsid w:val="008D726A"/>
    <w:rsid w:val="008E41E4"/>
    <w:rsid w:val="008E52DD"/>
    <w:rsid w:val="008E7992"/>
    <w:rsid w:val="008F124F"/>
    <w:rsid w:val="008F12D3"/>
    <w:rsid w:val="008F2CF4"/>
    <w:rsid w:val="008F75B7"/>
    <w:rsid w:val="009018B5"/>
    <w:rsid w:val="00902647"/>
    <w:rsid w:val="00903A55"/>
    <w:rsid w:val="00903B68"/>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2112"/>
    <w:rsid w:val="00954056"/>
    <w:rsid w:val="00954173"/>
    <w:rsid w:val="009607FD"/>
    <w:rsid w:val="00961C3F"/>
    <w:rsid w:val="00963B51"/>
    <w:rsid w:val="00972A0D"/>
    <w:rsid w:val="009765E6"/>
    <w:rsid w:val="00981869"/>
    <w:rsid w:val="00985BFB"/>
    <w:rsid w:val="00986CF8"/>
    <w:rsid w:val="00986F03"/>
    <w:rsid w:val="00987003"/>
    <w:rsid w:val="00987929"/>
    <w:rsid w:val="00995545"/>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D53E8"/>
    <w:rsid w:val="009E205A"/>
    <w:rsid w:val="009E40C0"/>
    <w:rsid w:val="009E69CD"/>
    <w:rsid w:val="009E6DCD"/>
    <w:rsid w:val="009E757E"/>
    <w:rsid w:val="009E7E7F"/>
    <w:rsid w:val="009F01E3"/>
    <w:rsid w:val="00A0149A"/>
    <w:rsid w:val="00A05ABA"/>
    <w:rsid w:val="00A07D6C"/>
    <w:rsid w:val="00A10166"/>
    <w:rsid w:val="00A10E98"/>
    <w:rsid w:val="00A1107A"/>
    <w:rsid w:val="00A11AC2"/>
    <w:rsid w:val="00A11C68"/>
    <w:rsid w:val="00A21B27"/>
    <w:rsid w:val="00A23125"/>
    <w:rsid w:val="00A2516E"/>
    <w:rsid w:val="00A25C8E"/>
    <w:rsid w:val="00A26B92"/>
    <w:rsid w:val="00A34526"/>
    <w:rsid w:val="00A35536"/>
    <w:rsid w:val="00A358C1"/>
    <w:rsid w:val="00A36A8B"/>
    <w:rsid w:val="00A45408"/>
    <w:rsid w:val="00A51A60"/>
    <w:rsid w:val="00A52B0D"/>
    <w:rsid w:val="00A568FC"/>
    <w:rsid w:val="00A632FE"/>
    <w:rsid w:val="00A64EFB"/>
    <w:rsid w:val="00A764A7"/>
    <w:rsid w:val="00A815C6"/>
    <w:rsid w:val="00A873D2"/>
    <w:rsid w:val="00A8760A"/>
    <w:rsid w:val="00A92991"/>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407A"/>
    <w:rsid w:val="00B073C0"/>
    <w:rsid w:val="00B1484B"/>
    <w:rsid w:val="00B14851"/>
    <w:rsid w:val="00B16C75"/>
    <w:rsid w:val="00B178C1"/>
    <w:rsid w:val="00B23A32"/>
    <w:rsid w:val="00B27C25"/>
    <w:rsid w:val="00B35A5E"/>
    <w:rsid w:val="00B36ECB"/>
    <w:rsid w:val="00B374AB"/>
    <w:rsid w:val="00B4392A"/>
    <w:rsid w:val="00B47DFC"/>
    <w:rsid w:val="00B51E01"/>
    <w:rsid w:val="00B543F5"/>
    <w:rsid w:val="00B57323"/>
    <w:rsid w:val="00B61125"/>
    <w:rsid w:val="00B61DB6"/>
    <w:rsid w:val="00B635E0"/>
    <w:rsid w:val="00B64C0A"/>
    <w:rsid w:val="00B64E18"/>
    <w:rsid w:val="00B66D22"/>
    <w:rsid w:val="00B7096F"/>
    <w:rsid w:val="00B71AB0"/>
    <w:rsid w:val="00B75279"/>
    <w:rsid w:val="00B77189"/>
    <w:rsid w:val="00B80435"/>
    <w:rsid w:val="00B81084"/>
    <w:rsid w:val="00B824C9"/>
    <w:rsid w:val="00B82DFB"/>
    <w:rsid w:val="00B9497A"/>
    <w:rsid w:val="00B9517C"/>
    <w:rsid w:val="00B96BE9"/>
    <w:rsid w:val="00B97798"/>
    <w:rsid w:val="00BA186B"/>
    <w:rsid w:val="00BA23F1"/>
    <w:rsid w:val="00BA3AD5"/>
    <w:rsid w:val="00BA5452"/>
    <w:rsid w:val="00BB15A5"/>
    <w:rsid w:val="00BB3E43"/>
    <w:rsid w:val="00BB4E1A"/>
    <w:rsid w:val="00BB6C10"/>
    <w:rsid w:val="00BC23AC"/>
    <w:rsid w:val="00BC47B4"/>
    <w:rsid w:val="00BD1E72"/>
    <w:rsid w:val="00BD3462"/>
    <w:rsid w:val="00BD420E"/>
    <w:rsid w:val="00BD6B0A"/>
    <w:rsid w:val="00BE31E1"/>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9244C"/>
    <w:rsid w:val="00C94098"/>
    <w:rsid w:val="00C95165"/>
    <w:rsid w:val="00CA0508"/>
    <w:rsid w:val="00CA368D"/>
    <w:rsid w:val="00CA7AB9"/>
    <w:rsid w:val="00CB201D"/>
    <w:rsid w:val="00CC06E5"/>
    <w:rsid w:val="00CC2B5E"/>
    <w:rsid w:val="00CC2F12"/>
    <w:rsid w:val="00CC3C74"/>
    <w:rsid w:val="00CD1397"/>
    <w:rsid w:val="00CD4A7B"/>
    <w:rsid w:val="00CD7E03"/>
    <w:rsid w:val="00CE48B4"/>
    <w:rsid w:val="00CE7159"/>
    <w:rsid w:val="00CF2DC1"/>
    <w:rsid w:val="00CF5F39"/>
    <w:rsid w:val="00D000FB"/>
    <w:rsid w:val="00D157F9"/>
    <w:rsid w:val="00D15CCA"/>
    <w:rsid w:val="00D17130"/>
    <w:rsid w:val="00D21F19"/>
    <w:rsid w:val="00D22E13"/>
    <w:rsid w:val="00D233F8"/>
    <w:rsid w:val="00D24641"/>
    <w:rsid w:val="00D25142"/>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2499"/>
    <w:rsid w:val="00D827ED"/>
    <w:rsid w:val="00D84FD8"/>
    <w:rsid w:val="00D86708"/>
    <w:rsid w:val="00D91D9B"/>
    <w:rsid w:val="00D92295"/>
    <w:rsid w:val="00D948B0"/>
    <w:rsid w:val="00D97244"/>
    <w:rsid w:val="00DA6FF9"/>
    <w:rsid w:val="00DA70F4"/>
    <w:rsid w:val="00DB5363"/>
    <w:rsid w:val="00DB5CDA"/>
    <w:rsid w:val="00DB7683"/>
    <w:rsid w:val="00DC379F"/>
    <w:rsid w:val="00DC4C94"/>
    <w:rsid w:val="00DD013A"/>
    <w:rsid w:val="00DD204C"/>
    <w:rsid w:val="00DD4C22"/>
    <w:rsid w:val="00DD4DB7"/>
    <w:rsid w:val="00DE0DE0"/>
    <w:rsid w:val="00DE3138"/>
    <w:rsid w:val="00DF1709"/>
    <w:rsid w:val="00DF50D6"/>
    <w:rsid w:val="00DF646B"/>
    <w:rsid w:val="00DF6DF4"/>
    <w:rsid w:val="00DF73DD"/>
    <w:rsid w:val="00E0090F"/>
    <w:rsid w:val="00E0143F"/>
    <w:rsid w:val="00E04107"/>
    <w:rsid w:val="00E056E6"/>
    <w:rsid w:val="00E05DBB"/>
    <w:rsid w:val="00E064EF"/>
    <w:rsid w:val="00E10374"/>
    <w:rsid w:val="00E12784"/>
    <w:rsid w:val="00E16DE2"/>
    <w:rsid w:val="00E17129"/>
    <w:rsid w:val="00E20369"/>
    <w:rsid w:val="00E221BA"/>
    <w:rsid w:val="00E229B3"/>
    <w:rsid w:val="00E2557C"/>
    <w:rsid w:val="00E27ECF"/>
    <w:rsid w:val="00E31C25"/>
    <w:rsid w:val="00E326B2"/>
    <w:rsid w:val="00E341C7"/>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E69"/>
    <w:rsid w:val="00E71F30"/>
    <w:rsid w:val="00E7264C"/>
    <w:rsid w:val="00E76564"/>
    <w:rsid w:val="00E77CE4"/>
    <w:rsid w:val="00E81022"/>
    <w:rsid w:val="00E8152B"/>
    <w:rsid w:val="00E82C62"/>
    <w:rsid w:val="00E84E64"/>
    <w:rsid w:val="00E85E0A"/>
    <w:rsid w:val="00E87AA7"/>
    <w:rsid w:val="00E9217C"/>
    <w:rsid w:val="00E92F4A"/>
    <w:rsid w:val="00E966C7"/>
    <w:rsid w:val="00E975DB"/>
    <w:rsid w:val="00EA3047"/>
    <w:rsid w:val="00EA56F1"/>
    <w:rsid w:val="00EA5938"/>
    <w:rsid w:val="00EB17A1"/>
    <w:rsid w:val="00EB7B7B"/>
    <w:rsid w:val="00EC7FEA"/>
    <w:rsid w:val="00ED02E1"/>
    <w:rsid w:val="00ED053B"/>
    <w:rsid w:val="00ED17EF"/>
    <w:rsid w:val="00EE38C6"/>
    <w:rsid w:val="00EE50E2"/>
    <w:rsid w:val="00EF05B1"/>
    <w:rsid w:val="00EF13DD"/>
    <w:rsid w:val="00EF1A14"/>
    <w:rsid w:val="00EF5C37"/>
    <w:rsid w:val="00EF7D11"/>
    <w:rsid w:val="00F0128E"/>
    <w:rsid w:val="00F01458"/>
    <w:rsid w:val="00F04F35"/>
    <w:rsid w:val="00F12782"/>
    <w:rsid w:val="00F162C6"/>
    <w:rsid w:val="00F177D2"/>
    <w:rsid w:val="00F207B3"/>
    <w:rsid w:val="00F22C85"/>
    <w:rsid w:val="00F24EFB"/>
    <w:rsid w:val="00F260C2"/>
    <w:rsid w:val="00F2721A"/>
    <w:rsid w:val="00F35276"/>
    <w:rsid w:val="00F50964"/>
    <w:rsid w:val="00F509F8"/>
    <w:rsid w:val="00F51F67"/>
    <w:rsid w:val="00F53050"/>
    <w:rsid w:val="00F54CD0"/>
    <w:rsid w:val="00F560E7"/>
    <w:rsid w:val="00F565D2"/>
    <w:rsid w:val="00F56A05"/>
    <w:rsid w:val="00F57893"/>
    <w:rsid w:val="00F57C87"/>
    <w:rsid w:val="00F6113D"/>
    <w:rsid w:val="00F6348D"/>
    <w:rsid w:val="00F63CBE"/>
    <w:rsid w:val="00F6578C"/>
    <w:rsid w:val="00F66C78"/>
    <w:rsid w:val="00F71B61"/>
    <w:rsid w:val="00F720A0"/>
    <w:rsid w:val="00F84313"/>
    <w:rsid w:val="00F852C6"/>
    <w:rsid w:val="00F860DD"/>
    <w:rsid w:val="00F868A5"/>
    <w:rsid w:val="00F874BA"/>
    <w:rsid w:val="00F93AE4"/>
    <w:rsid w:val="00F9767B"/>
    <w:rsid w:val="00FA164F"/>
    <w:rsid w:val="00FA1CA2"/>
    <w:rsid w:val="00FB1BEA"/>
    <w:rsid w:val="00FB3CC8"/>
    <w:rsid w:val="00FB6DB2"/>
    <w:rsid w:val="00FC0D87"/>
    <w:rsid w:val="00FC2090"/>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Pages>
  <Words>2983</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33</cp:revision>
  <cp:lastPrinted>1899-12-31T23:00:00Z</cp:lastPrinted>
  <dcterms:created xsi:type="dcterms:W3CDTF">2022-05-03T11:55:00Z</dcterms:created>
  <dcterms:modified xsi:type="dcterms:W3CDTF">2022-05-05T08:57:00Z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